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7C5" w:rsidRPr="00D277C5" w:rsidRDefault="00D277C5" w:rsidP="00D277C5">
      <w:pPr>
        <w:rPr>
          <w:rFonts w:ascii="Times New Roman" w:eastAsia="Times New Roman" w:hAnsi="Times New Roman" w:cs="Times New Roman"/>
          <w:color w:val="C00000"/>
          <w:lang w:val="en-AU" w:eastAsia="en-AU"/>
        </w:rPr>
      </w:pPr>
      <w:r w:rsidRPr="00D277C5">
        <w:rPr>
          <w:rFonts w:ascii="Times New Roman" w:eastAsia="Times New Roman" w:hAnsi="Times New Roman" w:cs="Times New Roman"/>
          <w:color w:val="C00000"/>
          <w:lang w:val="en-AU" w:eastAsia="en-AU"/>
        </w:rPr>
        <w:t>This is a self-archived manuscript. Forthcoming in PLOS ONE</w:t>
      </w:r>
      <w:bookmarkStart w:id="0" w:name="_GoBack"/>
      <w:bookmarkEnd w:id="0"/>
    </w:p>
    <w:p w:rsidR="00D277C5" w:rsidRDefault="00D277C5" w:rsidP="00D277C5">
      <w:pPr>
        <w:pStyle w:val="Heading1"/>
      </w:pPr>
    </w:p>
    <w:p w:rsidR="00D277C5" w:rsidRDefault="00D277C5" w:rsidP="00D277C5">
      <w:pPr>
        <w:pStyle w:val="Heading1"/>
      </w:pPr>
      <w:r w:rsidRPr="00B054A0">
        <w:t xml:space="preserve">Social capital and Internet use in an age-comparative perspective with a focus on later life </w:t>
      </w:r>
    </w:p>
    <w:p w:rsidR="00D277C5" w:rsidRDefault="00D277C5" w:rsidP="00D277C5">
      <w:pPr>
        <w:spacing w:line="360" w:lineRule="auto"/>
        <w:jc w:val="center"/>
        <w:rPr>
          <w:rFonts w:ascii="Times New Roman" w:hAnsi="Times New Roman" w:cs="Times New Roman"/>
          <w:b/>
        </w:rPr>
      </w:pPr>
    </w:p>
    <w:p w:rsidR="00D277C5" w:rsidRPr="00643534" w:rsidRDefault="00D277C5" w:rsidP="00D277C5">
      <w:pPr>
        <w:rPr>
          <w:rFonts w:ascii="Times" w:eastAsia="Times New Roman" w:hAnsi="Times" w:cs="Times New Roman"/>
          <w:sz w:val="20"/>
          <w:szCs w:val="20"/>
        </w:rPr>
      </w:pPr>
      <w:r w:rsidRPr="00FF1A7D">
        <w:rPr>
          <w:rFonts w:ascii="Times New Roman" w:hAnsi="Times New Roman" w:cs="Times New Roman"/>
        </w:rPr>
        <w:t>Barbara Barbosa Neves</w:t>
      </w:r>
      <w:r w:rsidRPr="00FF1A7D">
        <w:rPr>
          <w:rFonts w:ascii="Times New Roman" w:hAnsi="Times New Roman" w:cs="Times New Roman"/>
          <w:vertAlign w:val="superscript"/>
        </w:rPr>
        <w:t>1</w:t>
      </w:r>
      <w:r>
        <w:rPr>
          <w:rFonts w:ascii="Times New Roman" w:hAnsi="Times New Roman" w:cs="Times New Roman"/>
          <w:vertAlign w:val="superscript"/>
        </w:rPr>
        <w:t>*</w:t>
      </w:r>
      <w:r w:rsidRPr="00643534">
        <w:rPr>
          <w:rFonts w:ascii="Times New Roman" w:eastAsia="Times New Roman" w:hAnsi="Times New Roman" w:cs="Times New Roman"/>
          <w:vertAlign w:val="superscript"/>
        </w:rPr>
        <w:t>¶</w:t>
      </w:r>
      <w:r w:rsidRPr="00FF1A7D">
        <w:rPr>
          <w:rFonts w:ascii="Times New Roman" w:hAnsi="Times New Roman" w:cs="Times New Roman"/>
        </w:rPr>
        <w:t>, Jaime R. S. Fonseca</w:t>
      </w:r>
      <w:r w:rsidRPr="00FF1A7D">
        <w:rPr>
          <w:rFonts w:ascii="Times New Roman" w:hAnsi="Times New Roman" w:cs="Times New Roman"/>
          <w:vertAlign w:val="superscript"/>
        </w:rPr>
        <w:t>2</w:t>
      </w:r>
      <w:r w:rsidRPr="00643534">
        <w:rPr>
          <w:rFonts w:ascii="Times New Roman" w:eastAsia="Times New Roman" w:hAnsi="Times New Roman" w:cs="Times New Roman"/>
          <w:vertAlign w:val="superscript"/>
        </w:rPr>
        <w:t>¶</w:t>
      </w:r>
      <w:r w:rsidRPr="00FF1A7D">
        <w:rPr>
          <w:rFonts w:ascii="Times New Roman" w:hAnsi="Times New Roman" w:cs="Times New Roman"/>
        </w:rPr>
        <w:t>, Fausto Amaro</w:t>
      </w:r>
      <w:r w:rsidRPr="00FF1A7D">
        <w:rPr>
          <w:rFonts w:ascii="Times New Roman" w:hAnsi="Times New Roman" w:cs="Times New Roman"/>
          <w:vertAlign w:val="superscript"/>
        </w:rPr>
        <w:t>2</w:t>
      </w:r>
      <w:r>
        <w:rPr>
          <w:rFonts w:ascii="Times New Roman" w:hAnsi="Times New Roman" w:cs="Times New Roman"/>
          <w:vertAlign w:val="superscript"/>
        </w:rPr>
        <w:t>&amp;</w:t>
      </w:r>
      <w:r w:rsidRPr="00FF1A7D">
        <w:rPr>
          <w:rFonts w:ascii="Times New Roman" w:hAnsi="Times New Roman" w:cs="Times New Roman"/>
        </w:rPr>
        <w:t>, Adriano Pasqualotti</w:t>
      </w:r>
      <w:r w:rsidRPr="00FF1A7D">
        <w:rPr>
          <w:rFonts w:ascii="Times New Roman" w:hAnsi="Times New Roman" w:cs="Times New Roman"/>
          <w:vertAlign w:val="superscript"/>
        </w:rPr>
        <w:t>3</w:t>
      </w:r>
      <w:r>
        <w:rPr>
          <w:rFonts w:ascii="Times New Roman" w:hAnsi="Times New Roman" w:cs="Times New Roman"/>
          <w:vertAlign w:val="superscript"/>
        </w:rPr>
        <w:t>&amp;</w:t>
      </w:r>
    </w:p>
    <w:p w:rsidR="00D277C5" w:rsidRPr="00FF1A7D" w:rsidRDefault="00D277C5" w:rsidP="00D277C5">
      <w:pPr>
        <w:spacing w:line="360" w:lineRule="auto"/>
        <w:rPr>
          <w:rFonts w:ascii="Times New Roman" w:hAnsi="Times New Roman" w:cs="Times New Roman"/>
          <w:vertAlign w:val="superscript"/>
        </w:rPr>
      </w:pPr>
    </w:p>
    <w:p w:rsidR="00D277C5" w:rsidRPr="00FF1A7D" w:rsidRDefault="00D277C5" w:rsidP="00D277C5">
      <w:pPr>
        <w:spacing w:line="360" w:lineRule="auto"/>
        <w:rPr>
          <w:rFonts w:ascii="Times New Roman" w:hAnsi="Times New Roman" w:cs="Times New Roman"/>
          <w:vertAlign w:val="superscript"/>
        </w:rPr>
      </w:pPr>
    </w:p>
    <w:p w:rsidR="00D277C5" w:rsidRPr="00FF1A7D" w:rsidRDefault="00D277C5" w:rsidP="00D277C5">
      <w:pPr>
        <w:pStyle w:val="ListParagraph"/>
        <w:numPr>
          <w:ilvl w:val="0"/>
          <w:numId w:val="9"/>
        </w:numPr>
        <w:spacing w:line="360" w:lineRule="auto"/>
        <w:rPr>
          <w:rFonts w:ascii="Times New Roman" w:hAnsi="Times New Roman" w:cs="Times New Roman"/>
        </w:rPr>
      </w:pPr>
      <w:r w:rsidRPr="00FF1A7D">
        <w:rPr>
          <w:rFonts w:ascii="Times New Roman" w:hAnsi="Times New Roman" w:cs="Times New Roman"/>
        </w:rPr>
        <w:t xml:space="preserve">School of Social and Political Sciences, The University of Melbourne, </w:t>
      </w:r>
      <w:r>
        <w:rPr>
          <w:rFonts w:ascii="Times New Roman" w:hAnsi="Times New Roman" w:cs="Times New Roman"/>
        </w:rPr>
        <w:t xml:space="preserve">Melbourne, </w:t>
      </w:r>
      <w:r w:rsidRPr="00FF1A7D">
        <w:rPr>
          <w:rFonts w:ascii="Times New Roman" w:hAnsi="Times New Roman" w:cs="Times New Roman"/>
        </w:rPr>
        <w:t>Australia</w:t>
      </w:r>
    </w:p>
    <w:p w:rsidR="00D277C5" w:rsidRPr="00184D6F" w:rsidRDefault="00D277C5" w:rsidP="00D277C5">
      <w:pPr>
        <w:pStyle w:val="ListParagraph"/>
        <w:numPr>
          <w:ilvl w:val="0"/>
          <w:numId w:val="9"/>
        </w:numPr>
        <w:spacing w:line="360" w:lineRule="auto"/>
        <w:rPr>
          <w:rFonts w:ascii="Times New Roman" w:hAnsi="Times New Roman" w:cs="Times New Roman"/>
          <w:lang w:val="pt-PT"/>
        </w:rPr>
      </w:pPr>
      <w:r w:rsidRPr="00184D6F">
        <w:rPr>
          <w:rFonts w:ascii="Times New Roman" w:hAnsi="Times New Roman" w:cs="Times New Roman"/>
          <w:lang w:val="pt-PT"/>
        </w:rPr>
        <w:t>Centro de Administração e Políticas P</w:t>
      </w:r>
      <w:r>
        <w:rPr>
          <w:rFonts w:ascii="Times New Roman" w:hAnsi="Times New Roman" w:cs="Times New Roman"/>
          <w:lang w:val="pt-PT"/>
        </w:rPr>
        <w:t>úblicas, Instituto Superior de Ciências Sociais e Políticas, Universidade de Lisboa</w:t>
      </w:r>
      <w:r w:rsidRPr="00184D6F">
        <w:rPr>
          <w:rFonts w:ascii="Times New Roman" w:hAnsi="Times New Roman" w:cs="Times New Roman"/>
          <w:lang w:val="pt-PT"/>
        </w:rPr>
        <w:t xml:space="preserve">, </w:t>
      </w:r>
      <w:r>
        <w:rPr>
          <w:rFonts w:ascii="Times New Roman" w:hAnsi="Times New Roman" w:cs="Times New Roman"/>
          <w:lang w:val="pt-PT"/>
        </w:rPr>
        <w:t xml:space="preserve">Lisbon, </w:t>
      </w:r>
      <w:r w:rsidRPr="00184D6F">
        <w:rPr>
          <w:rFonts w:ascii="Times New Roman" w:hAnsi="Times New Roman" w:cs="Times New Roman"/>
          <w:lang w:val="pt-PT"/>
        </w:rPr>
        <w:t>Portugal</w:t>
      </w:r>
    </w:p>
    <w:p w:rsidR="00D277C5" w:rsidRDefault="00D277C5" w:rsidP="00D277C5">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Gerontology, </w:t>
      </w:r>
      <w:r w:rsidRPr="00FF1A7D">
        <w:rPr>
          <w:rFonts w:ascii="Times New Roman" w:hAnsi="Times New Roman" w:cs="Times New Roman"/>
        </w:rPr>
        <w:t>Passo Fundo</w:t>
      </w:r>
      <w:r>
        <w:rPr>
          <w:rFonts w:ascii="Times New Roman" w:hAnsi="Times New Roman" w:cs="Times New Roman"/>
        </w:rPr>
        <w:t xml:space="preserve"> University</w:t>
      </w:r>
      <w:r w:rsidRPr="00FF1A7D">
        <w:rPr>
          <w:rFonts w:ascii="Times New Roman" w:hAnsi="Times New Roman" w:cs="Times New Roman"/>
        </w:rPr>
        <w:t xml:space="preserve">, </w:t>
      </w:r>
      <w:r>
        <w:rPr>
          <w:rFonts w:ascii="Times New Roman" w:hAnsi="Times New Roman" w:cs="Times New Roman"/>
        </w:rPr>
        <w:t xml:space="preserve">Passo Fundo, </w:t>
      </w:r>
      <w:r w:rsidRPr="00FF1A7D">
        <w:rPr>
          <w:rFonts w:ascii="Times New Roman" w:hAnsi="Times New Roman" w:cs="Times New Roman"/>
        </w:rPr>
        <w:t>Brazil</w:t>
      </w:r>
    </w:p>
    <w:p w:rsidR="00D277C5" w:rsidRDefault="00D277C5" w:rsidP="00D277C5">
      <w:pPr>
        <w:pStyle w:val="ListParagraph"/>
        <w:spacing w:line="360" w:lineRule="auto"/>
        <w:rPr>
          <w:rFonts w:ascii="Times New Roman" w:hAnsi="Times New Roman" w:cs="Times New Roman"/>
        </w:rPr>
      </w:pPr>
    </w:p>
    <w:p w:rsidR="00D277C5" w:rsidRDefault="00D277C5" w:rsidP="00D277C5">
      <w:pPr>
        <w:pStyle w:val="ListParagraph"/>
        <w:spacing w:line="360" w:lineRule="auto"/>
        <w:ind w:left="90" w:hanging="90"/>
        <w:rPr>
          <w:rFonts w:ascii="Times New Roman" w:hAnsi="Times New Roman" w:cs="Times New Roman"/>
        </w:rPr>
      </w:pPr>
      <w:r>
        <w:rPr>
          <w:rFonts w:ascii="Times New Roman" w:hAnsi="Times New Roman" w:cs="Times New Roman"/>
        </w:rPr>
        <w:t>* Corresponding author</w:t>
      </w:r>
    </w:p>
    <w:p w:rsidR="00D277C5" w:rsidRDefault="00D277C5" w:rsidP="00D277C5">
      <w:pPr>
        <w:pStyle w:val="ListParagraph"/>
        <w:spacing w:line="360" w:lineRule="auto"/>
        <w:rPr>
          <w:rFonts w:ascii="Times New Roman" w:hAnsi="Times New Roman" w:cs="Times New Roman"/>
        </w:rPr>
      </w:pPr>
    </w:p>
    <w:p w:rsidR="00D277C5" w:rsidRDefault="00D277C5" w:rsidP="00D277C5">
      <w:pPr>
        <w:spacing w:line="360" w:lineRule="auto"/>
        <w:rPr>
          <w:rFonts w:ascii="Times New Roman" w:hAnsi="Times New Roman" w:cs="Times New Roman"/>
        </w:rPr>
      </w:pPr>
      <w:r w:rsidRPr="00AD2D74">
        <w:rPr>
          <w:rFonts w:ascii="Times New Roman" w:hAnsi="Times New Roman" w:cs="Times New Roman"/>
        </w:rPr>
        <w:t xml:space="preserve">Email: </w:t>
      </w:r>
      <w:hyperlink r:id="rId5" w:history="1">
        <w:r w:rsidRPr="00AD2D74">
          <w:rPr>
            <w:rStyle w:val="Hyperlink"/>
            <w:rFonts w:ascii="Times New Roman" w:hAnsi="Times New Roman" w:cs="Times New Roman"/>
          </w:rPr>
          <w:t>barbara.barbosa@unimelb.edu.au</w:t>
        </w:r>
      </w:hyperlink>
      <w:r w:rsidRPr="00AD2D74">
        <w:rPr>
          <w:rFonts w:ascii="Times New Roman" w:hAnsi="Times New Roman" w:cs="Times New Roman"/>
        </w:rPr>
        <w:t xml:space="preserve"> (BBN)</w:t>
      </w:r>
    </w:p>
    <w:p w:rsidR="00D277C5" w:rsidRDefault="00D277C5" w:rsidP="00D277C5">
      <w:pPr>
        <w:spacing w:line="360" w:lineRule="auto"/>
        <w:rPr>
          <w:rFonts w:ascii="Times New Roman" w:hAnsi="Times New Roman" w:cs="Times New Roman"/>
        </w:rPr>
      </w:pPr>
    </w:p>
    <w:p w:rsidR="00D277C5" w:rsidRDefault="00D277C5" w:rsidP="00D277C5">
      <w:pPr>
        <w:spacing w:line="360" w:lineRule="auto"/>
        <w:rPr>
          <w:rFonts w:ascii="Times New Roman" w:hAnsi="Times New Roman" w:cs="Times New Roman"/>
        </w:rPr>
      </w:pPr>
      <w:r w:rsidRPr="00643534">
        <w:rPr>
          <w:rFonts w:ascii="Times New Roman" w:eastAsia="Times New Roman" w:hAnsi="Times New Roman" w:cs="Times New Roman"/>
          <w:vertAlign w:val="superscript"/>
        </w:rPr>
        <w:t>¶</w:t>
      </w:r>
      <w:r>
        <w:rPr>
          <w:rFonts w:ascii="Times New Roman" w:eastAsia="Times New Roman" w:hAnsi="Times New Roman" w:cs="Times New Roman"/>
          <w:vertAlign w:val="superscript"/>
        </w:rPr>
        <w:t xml:space="preserve"> </w:t>
      </w:r>
      <w:r>
        <w:rPr>
          <w:rFonts w:ascii="Times New Roman" w:hAnsi="Times New Roman" w:cs="Times New Roman"/>
        </w:rPr>
        <w:t>These authors contributed equally to this work.</w:t>
      </w:r>
    </w:p>
    <w:p w:rsidR="00D277C5" w:rsidRPr="00AD2D74" w:rsidRDefault="00D277C5" w:rsidP="00D277C5">
      <w:pPr>
        <w:spacing w:line="360" w:lineRule="auto"/>
        <w:rPr>
          <w:rFonts w:ascii="Times New Roman" w:hAnsi="Times New Roman" w:cs="Times New Roman"/>
        </w:rPr>
      </w:pPr>
      <w:r>
        <w:rPr>
          <w:rFonts w:ascii="Times New Roman" w:hAnsi="Times New Roman" w:cs="Times New Roman"/>
          <w:vertAlign w:val="superscript"/>
        </w:rPr>
        <w:t xml:space="preserve">&amp; </w:t>
      </w:r>
      <w:r>
        <w:rPr>
          <w:rFonts w:ascii="Times New Roman" w:hAnsi="Times New Roman" w:cs="Times New Roman"/>
        </w:rPr>
        <w:t xml:space="preserve">These authors also contributed equally to this work. </w:t>
      </w:r>
    </w:p>
    <w:p w:rsidR="00D277C5" w:rsidRDefault="00D277C5" w:rsidP="00D277C5">
      <w:pPr>
        <w:spacing w:line="36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jc w:val="center"/>
        <w:rPr>
          <w:rFonts w:ascii="Times New Roman" w:hAnsi="Times New Roman" w:cs="Times New Roman"/>
          <w:b/>
        </w:rPr>
      </w:pPr>
    </w:p>
    <w:p w:rsidR="00D277C5" w:rsidRDefault="00D277C5" w:rsidP="00D277C5">
      <w:pPr>
        <w:spacing w:line="480" w:lineRule="auto"/>
        <w:rPr>
          <w:rFonts w:ascii="Times New Roman" w:hAnsi="Times New Roman" w:cs="Times New Roman"/>
          <w:b/>
        </w:rPr>
      </w:pPr>
    </w:p>
    <w:p w:rsidR="00D277C5" w:rsidRPr="00ED7799" w:rsidRDefault="00D277C5" w:rsidP="00D277C5">
      <w:pPr>
        <w:pStyle w:val="Heading1"/>
        <w:spacing w:line="480" w:lineRule="auto"/>
      </w:pPr>
      <w:r>
        <w:t>Abstract</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Older adults</w:t>
      </w:r>
      <w:r>
        <w:rPr>
          <w:rFonts w:ascii="Times New Roman" w:hAnsi="Times New Roman" w:cs="Times New Roman"/>
        </w:rPr>
        <w:t xml:space="preserve"> (aged 65+)</w:t>
      </w:r>
      <w:r w:rsidRPr="00ED7799">
        <w:rPr>
          <w:rFonts w:ascii="Times New Roman" w:hAnsi="Times New Roman" w:cs="Times New Roman"/>
        </w:rPr>
        <w:t xml:space="preserve"> are still less likely to adopt the Internet when compared to other age groups, although their usage is increasing. To explore the soci</w:t>
      </w:r>
      <w:r>
        <w:rPr>
          <w:rFonts w:ascii="Times New Roman" w:hAnsi="Times New Roman" w:cs="Times New Roman"/>
        </w:rPr>
        <w:t>etal</w:t>
      </w:r>
      <w:r w:rsidRPr="00ED7799">
        <w:rPr>
          <w:rFonts w:ascii="Times New Roman" w:hAnsi="Times New Roman" w:cs="Times New Roman"/>
        </w:rPr>
        <w:t xml:space="preserve"> effects of Internet usage, scholars have been using social capital as an analytical tool. Social capital pertains to the resources that are potentially available in one’s social ties. As the Internet becomes a prominent </w:t>
      </w:r>
      <w:r>
        <w:rPr>
          <w:rFonts w:ascii="Times New Roman" w:hAnsi="Times New Roman" w:cs="Times New Roman"/>
        </w:rPr>
        <w:t>source</w:t>
      </w:r>
      <w:r w:rsidRPr="00ED7799">
        <w:rPr>
          <w:rFonts w:ascii="Times New Roman" w:hAnsi="Times New Roman" w:cs="Times New Roman"/>
        </w:rPr>
        <w:t xml:space="preserve"> of information, communication, and participation in industrialized countries, it is critical to study how it affects social resources </w:t>
      </w:r>
      <w:r>
        <w:rPr>
          <w:rFonts w:ascii="Times New Roman" w:hAnsi="Times New Roman" w:cs="Times New Roman"/>
        </w:rPr>
        <w:t>from</w:t>
      </w:r>
      <w:r w:rsidRPr="00ED7799">
        <w:rPr>
          <w:rFonts w:ascii="Times New Roman" w:hAnsi="Times New Roman" w:cs="Times New Roman"/>
        </w:rPr>
        <w:t xml:space="preserve"> an age-comparative perspective</w:t>
      </w:r>
      <w:r>
        <w:rPr>
          <w:rFonts w:ascii="Times New Roman" w:hAnsi="Times New Roman" w:cs="Times New Roman"/>
        </w:rPr>
        <w:t>. R</w:t>
      </w:r>
      <w:r w:rsidRPr="00ED7799">
        <w:rPr>
          <w:rFonts w:ascii="Times New Roman" w:hAnsi="Times New Roman" w:cs="Times New Roman"/>
        </w:rPr>
        <w:t>esearch has found a positive association between Internet use and social capital, though li</w:t>
      </w:r>
      <w:r>
        <w:rPr>
          <w:rFonts w:ascii="Times New Roman" w:hAnsi="Times New Roman" w:cs="Times New Roman"/>
        </w:rPr>
        <w:t>mited</w:t>
      </w:r>
      <w:r w:rsidRPr="00ED7799">
        <w:rPr>
          <w:rFonts w:ascii="Times New Roman" w:hAnsi="Times New Roman" w:cs="Times New Roman"/>
        </w:rPr>
        <w:t xml:space="preserve"> attention has been paid to older adults. Studies have also </w:t>
      </w:r>
      <w:r>
        <w:rPr>
          <w:rFonts w:ascii="Times New Roman" w:hAnsi="Times New Roman" w:cs="Times New Roman"/>
        </w:rPr>
        <w:t>found</w:t>
      </w:r>
      <w:r w:rsidRPr="00ED7799">
        <w:rPr>
          <w:rFonts w:ascii="Times New Roman" w:hAnsi="Times New Roman" w:cs="Times New Roman"/>
        </w:rPr>
        <w:t xml:space="preserve"> a positive association between social capital and wellbeing, health, sociability, and social support amongst older adults. </w:t>
      </w:r>
      <w:r>
        <w:rPr>
          <w:rFonts w:ascii="Times New Roman" w:hAnsi="Times New Roman" w:cs="Times New Roman"/>
        </w:rPr>
        <w:t>However</w:t>
      </w:r>
      <w:r w:rsidRPr="00ED7799">
        <w:rPr>
          <w:rFonts w:ascii="Times New Roman" w:hAnsi="Times New Roman" w:cs="Times New Roman"/>
        </w:rPr>
        <w:t xml:space="preserve">, little is known about how Internet usage or lack thereof relates to their social capital. To address this gap, we </w:t>
      </w:r>
      <w:r>
        <w:rPr>
          <w:rFonts w:ascii="Times New Roman" w:hAnsi="Times New Roman" w:cs="Times New Roman"/>
        </w:rPr>
        <w:t xml:space="preserve">used a mixed-methods approach to </w:t>
      </w:r>
      <w:r w:rsidRPr="00ED7799">
        <w:rPr>
          <w:rFonts w:ascii="Times New Roman" w:hAnsi="Times New Roman" w:cs="Times New Roman"/>
        </w:rPr>
        <w:t>examine the relationship between Internet usage and social capital and whether and how it differs by age. For this, we surveyed a representative sample of 417 adults (18+) living in Lisbon, Portugal, of which 118 are older adults</w:t>
      </w:r>
      <w:r>
        <w:rPr>
          <w:rFonts w:ascii="Times New Roman" w:hAnsi="Times New Roman" w:cs="Times New Roman"/>
        </w:rPr>
        <w:t xml:space="preserve">. </w:t>
      </w:r>
      <w:r w:rsidRPr="00ED7799">
        <w:rPr>
          <w:rFonts w:ascii="Times New Roman" w:hAnsi="Times New Roman" w:cs="Times New Roman"/>
        </w:rPr>
        <w:t xml:space="preserve">Social capital was measured through bonding, bridging, and specific resources, and analyzed with Latent Class Modeling and logistic regressions. Internet usage was measured through frequency and type of use. Fourteen follow-up </w:t>
      </w:r>
      <w:r>
        <w:rPr>
          <w:rFonts w:ascii="Times New Roman" w:hAnsi="Times New Roman" w:cs="Times New Roman"/>
        </w:rPr>
        <w:t>semi-structured</w:t>
      </w:r>
      <w:r w:rsidRPr="00ED7799">
        <w:rPr>
          <w:rFonts w:ascii="Times New Roman" w:hAnsi="Times New Roman" w:cs="Times New Roman"/>
        </w:rPr>
        <w:t xml:space="preserve"> interviews </w:t>
      </w:r>
      <w:r>
        <w:rPr>
          <w:rFonts w:ascii="Times New Roman" w:hAnsi="Times New Roman" w:cs="Times New Roman"/>
        </w:rPr>
        <w:t>helped contextualize the survey data</w:t>
      </w:r>
      <w:r w:rsidRPr="00ED7799">
        <w:rPr>
          <w:rFonts w:ascii="Times New Roman" w:hAnsi="Times New Roman" w:cs="Times New Roman"/>
        </w:rPr>
        <w:t>. Our findings show that social capital decreased with age but varied for each type of Internet user. Older adults were less likely to have a high level of social capital</w:t>
      </w:r>
      <w:r>
        <w:rPr>
          <w:rFonts w:ascii="Times New Roman" w:hAnsi="Times New Roman" w:cs="Times New Roman"/>
        </w:rPr>
        <w:t>; yet</w:t>
      </w:r>
      <w:r w:rsidRPr="00ED7799">
        <w:rPr>
          <w:rFonts w:ascii="Times New Roman" w:hAnsi="Times New Roman" w:cs="Times New Roman"/>
        </w:rPr>
        <w:t xml:space="preserve"> </w:t>
      </w:r>
      <w:r>
        <w:rPr>
          <w:rFonts w:ascii="Times New Roman" w:hAnsi="Times New Roman" w:cs="Times New Roman"/>
        </w:rPr>
        <w:t>within this age group, frequent</w:t>
      </w:r>
      <w:r w:rsidRPr="00ED7799">
        <w:rPr>
          <w:rFonts w:ascii="Times New Roman" w:hAnsi="Times New Roman" w:cs="Times New Roman"/>
        </w:rPr>
        <w:t xml:space="preserve"> Internet users </w:t>
      </w:r>
      <w:r>
        <w:rPr>
          <w:rFonts w:ascii="Times New Roman" w:hAnsi="Times New Roman" w:cs="Times New Roman"/>
        </w:rPr>
        <w:t>had higher levels</w:t>
      </w:r>
      <w:r w:rsidRPr="00ED7799">
        <w:rPr>
          <w:rFonts w:ascii="Times New Roman" w:hAnsi="Times New Roman" w:cs="Times New Roman"/>
        </w:rPr>
        <w:t xml:space="preserve"> than other </w:t>
      </w:r>
      <w:r>
        <w:rPr>
          <w:rFonts w:ascii="Times New Roman" w:hAnsi="Times New Roman" w:cs="Times New Roman"/>
        </w:rPr>
        <w:t>users</w:t>
      </w:r>
      <w:r w:rsidRPr="00ED7799">
        <w:rPr>
          <w:rFonts w:ascii="Times New Roman" w:hAnsi="Times New Roman" w:cs="Times New Roman"/>
        </w:rPr>
        <w:t xml:space="preserve"> and non-users. On the one hand, the Internet seems to help maintain, accrue, and even mobilize social capital. On the other hand, it also seems to reinforce social inequality and accumulated advantage</w:t>
      </w:r>
      <w:r>
        <w:rPr>
          <w:rFonts w:ascii="Times New Roman" w:hAnsi="Times New Roman" w:cs="Times New Roman"/>
        </w:rPr>
        <w:t xml:space="preserve"> (known as the Matthew effect)</w:t>
      </w:r>
      <w:r w:rsidRPr="00ED7799">
        <w:rPr>
          <w:rFonts w:ascii="Times New Roman" w:hAnsi="Times New Roman" w:cs="Times New Roman"/>
        </w:rPr>
        <w:t xml:space="preserve">.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b/>
        </w:rPr>
        <w:lastRenderedPageBreak/>
        <w:t>Keywords:</w:t>
      </w:r>
      <w:r w:rsidRPr="00ED7799">
        <w:rPr>
          <w:rFonts w:ascii="Times New Roman" w:hAnsi="Times New Roman" w:cs="Times New Roman"/>
        </w:rPr>
        <w:t xml:space="preserve"> Social capital, Internet, bonding, bridging, social inequality, older adults</w:t>
      </w:r>
      <w:r>
        <w:rPr>
          <w:rFonts w:ascii="Times New Roman" w:hAnsi="Times New Roman" w:cs="Times New Roman"/>
        </w:rPr>
        <w:t xml:space="preserve">, Internet affordances, Matthew effect </w:t>
      </w:r>
      <w:r w:rsidRPr="00ED7799">
        <w:rPr>
          <w:rFonts w:ascii="Times New Roman" w:hAnsi="Times New Roman" w:cs="Times New Roman"/>
        </w:rPr>
        <w:t xml:space="preserve"> </w:t>
      </w:r>
    </w:p>
    <w:p w:rsidR="00D277C5" w:rsidRDefault="00D277C5" w:rsidP="00D277C5">
      <w:pPr>
        <w:widowControl w:val="0"/>
        <w:autoSpaceDE w:val="0"/>
        <w:autoSpaceDN w:val="0"/>
        <w:adjustRightInd w:val="0"/>
        <w:spacing w:line="480" w:lineRule="auto"/>
        <w:jc w:val="both"/>
        <w:rPr>
          <w:rFonts w:ascii="Times New Roman" w:hAnsi="Times New Roman" w:cs="Times New Roman"/>
          <w:b/>
        </w:rPr>
      </w:pPr>
    </w:p>
    <w:p w:rsidR="00D277C5" w:rsidRPr="00ED7799" w:rsidRDefault="00D277C5" w:rsidP="00D277C5">
      <w:pPr>
        <w:pStyle w:val="Heading1"/>
        <w:spacing w:line="480" w:lineRule="auto"/>
      </w:pPr>
      <w:r w:rsidRPr="00ED7799">
        <w:t xml:space="preserve">Introduction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b/>
        </w:rPr>
      </w:pPr>
      <w:r w:rsidRPr="00045384">
        <w:rPr>
          <w:rFonts w:ascii="Times New Roman" w:hAnsi="Times New Roman" w:cs="Times New Roman"/>
        </w:rPr>
        <w:t>As identified by several organizations, the social challenges of an aging and aged population directly affect older adults – not just their communities</w:t>
      </w:r>
      <w:r w:rsidRPr="00ED7799">
        <w:rPr>
          <w:rFonts w:ascii="Times New Roman" w:hAnsi="Times New Roman" w:cs="Times New Roman"/>
        </w:rPr>
        <w:t xml:space="preserve"> </w:t>
      </w:r>
      <w:r>
        <w:rPr>
          <w:rFonts w:ascii="Times New Roman" w:hAnsi="Times New Roman" w:cs="Times New Roman"/>
        </w:rPr>
        <w:t>[1]</w:t>
      </w:r>
      <w:r w:rsidRPr="00ED7799">
        <w:rPr>
          <w:rFonts w:ascii="Times New Roman" w:hAnsi="Times New Roman" w:cs="Times New Roman"/>
        </w:rPr>
        <w:t>. For instance, social exclusion, social isolation, and loneliness are becoming emerging issues in later life –</w:t>
      </w:r>
      <w:r>
        <w:rPr>
          <w:rFonts w:ascii="Times New Roman" w:hAnsi="Times New Roman" w:cs="Times New Roman"/>
        </w:rPr>
        <w:t xml:space="preserve"> </w:t>
      </w:r>
      <w:r w:rsidRPr="00ED7799">
        <w:rPr>
          <w:rFonts w:ascii="Times New Roman" w:hAnsi="Times New Roman" w:cs="Times New Roman"/>
        </w:rPr>
        <w:t xml:space="preserve">negatively affecting the health, wellbeing, and social participation of older adults </w:t>
      </w:r>
      <w:r w:rsidRPr="00FD6BCC">
        <w:rPr>
          <w:rFonts w:ascii="Times New Roman" w:hAnsi="Times New Roman" w:cs="Times New Roman"/>
        </w:rPr>
        <w:t>[2,3].</w:t>
      </w:r>
      <w:r w:rsidRPr="00ED7799">
        <w:rPr>
          <w:rFonts w:ascii="Times New Roman" w:hAnsi="Times New Roman" w:cs="Times New Roman"/>
        </w:rPr>
        <w:t xml:space="preserve"> Research has shown that the Internet can help address issues of social participation, connectedness, and well-being by providing: 1) communication opportunities with a variety of social ties (strong, weak, new, latent, etc.) regardless of geographic location, which can minimize mobility limitations and alleviate social isolation and loneliness, and 2) information and services (e.g., health-related information, online shopping, banking, entertainment, etc.) that can facilitate activities of daily living, social participation, and active ageing </w:t>
      </w:r>
      <w:r w:rsidRPr="00DC5C29">
        <w:rPr>
          <w:rFonts w:ascii="Times New Roman" w:hAnsi="Times New Roman" w:cs="Times New Roman"/>
        </w:rPr>
        <w:t>[4-1</w:t>
      </w:r>
      <w:r>
        <w:rPr>
          <w:rFonts w:ascii="Times New Roman" w:hAnsi="Times New Roman" w:cs="Times New Roman"/>
        </w:rPr>
        <w:t>2</w:t>
      </w:r>
      <w:r w:rsidRPr="00DC5C29">
        <w:rPr>
          <w:rFonts w:ascii="Times New Roman" w:hAnsi="Times New Roman" w:cs="Times New Roman"/>
        </w:rPr>
        <w:t>].</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Internet use among older adults</w:t>
      </w:r>
      <w:r>
        <w:rPr>
          <w:rFonts w:ascii="Times New Roman" w:hAnsi="Times New Roman" w:cs="Times New Roman"/>
        </w:rPr>
        <w:t>, however,</w:t>
      </w:r>
      <w:r w:rsidRPr="00ED7799">
        <w:rPr>
          <w:rFonts w:ascii="Times New Roman" w:hAnsi="Times New Roman" w:cs="Times New Roman"/>
        </w:rPr>
        <w:t xml:space="preserve"> still lags behind other age groups despite increasing in the last years. In the 28 countries of the European Union, 26 per cent of older adults (aged 65-74) use the Internet frequently compared to 88 per cent of people aged 16-24</w:t>
      </w:r>
      <w:r>
        <w:rPr>
          <w:rFonts w:ascii="Times New Roman" w:hAnsi="Times New Roman" w:cs="Times New Roman"/>
        </w:rPr>
        <w:t xml:space="preserve"> [13]</w:t>
      </w:r>
      <w:r w:rsidRPr="00ED7799">
        <w:rPr>
          <w:rFonts w:ascii="Times New Roman" w:hAnsi="Times New Roman" w:cs="Times New Roman"/>
        </w:rPr>
        <w:t>. In the US, 59 per cent of older adults use the Internet, but only those who are younger, higher-income, and more highly educated use it at rates that approach the general population</w:t>
      </w:r>
      <w:r>
        <w:rPr>
          <w:rFonts w:ascii="Times New Roman" w:hAnsi="Times New Roman" w:cs="Times New Roman"/>
        </w:rPr>
        <w:t xml:space="preserve"> [14]</w:t>
      </w:r>
      <w:r w:rsidRPr="00ED7799">
        <w:rPr>
          <w:rFonts w:ascii="Times New Roman" w:hAnsi="Times New Roman" w:cs="Times New Roman"/>
        </w:rPr>
        <w:t xml:space="preserve">. As such, Internet usage relates to social inequalities not only in terms of age but also in terms of education and social status. </w:t>
      </w:r>
      <w:r>
        <w:rPr>
          <w:rFonts w:ascii="Times New Roman" w:hAnsi="Times New Roman" w:cs="Times New Roman"/>
        </w:rPr>
        <w:t>Older</w:t>
      </w:r>
      <w:r w:rsidRPr="00ED7799">
        <w:rPr>
          <w:rFonts w:ascii="Times New Roman" w:hAnsi="Times New Roman" w:cs="Times New Roman"/>
        </w:rPr>
        <w:t xml:space="preserve"> adults without access or the skills to use the Internet are missing out on resources for social connectedness, support, and participation. These resources can be captured by the social capital concept</w:t>
      </w:r>
      <w:r>
        <w:rPr>
          <w:rFonts w:ascii="Times New Roman" w:hAnsi="Times New Roman" w:cs="Times New Roman"/>
        </w:rPr>
        <w:t>, which</w:t>
      </w:r>
      <w:r w:rsidRPr="00ED7799">
        <w:rPr>
          <w:rFonts w:ascii="Times New Roman" w:hAnsi="Times New Roman" w:cs="Times New Roman"/>
        </w:rPr>
        <w:t xml:space="preserve"> encompasses the resources embedded in our relationships, representing a health and </w:t>
      </w:r>
      <w:r>
        <w:rPr>
          <w:rFonts w:ascii="Times New Roman" w:hAnsi="Times New Roman" w:cs="Times New Roman"/>
        </w:rPr>
        <w:t>psycho-</w:t>
      </w:r>
      <w:r w:rsidRPr="00ED7799">
        <w:rPr>
          <w:rFonts w:ascii="Times New Roman" w:hAnsi="Times New Roman" w:cs="Times New Roman"/>
        </w:rPr>
        <w:t>socio</w:t>
      </w:r>
      <w:r>
        <w:rPr>
          <w:rFonts w:ascii="Times New Roman" w:hAnsi="Times New Roman" w:cs="Times New Roman"/>
        </w:rPr>
        <w:t>-</w:t>
      </w:r>
      <w:r w:rsidRPr="00ED7799">
        <w:rPr>
          <w:rFonts w:ascii="Times New Roman" w:hAnsi="Times New Roman" w:cs="Times New Roman"/>
        </w:rPr>
        <w:t>economic asset for older adults</w:t>
      </w:r>
      <w:r>
        <w:rPr>
          <w:rFonts w:ascii="Times New Roman" w:hAnsi="Times New Roman" w:cs="Times New Roman"/>
        </w:rPr>
        <w:t xml:space="preserve"> [5,15-</w:t>
      </w:r>
      <w:r>
        <w:rPr>
          <w:rFonts w:ascii="Times New Roman" w:hAnsi="Times New Roman" w:cs="Times New Roman"/>
        </w:rPr>
        <w:lastRenderedPageBreak/>
        <w:t>17]</w:t>
      </w:r>
      <w:r w:rsidRPr="00ED7799">
        <w:rPr>
          <w:rFonts w:ascii="Times New Roman" w:hAnsi="Times New Roman" w:cs="Times New Roman"/>
        </w:rPr>
        <w:t>. Previous research has identified a positive association between social capital and Internet use among adults and young adults</w:t>
      </w:r>
      <w:r>
        <w:rPr>
          <w:rFonts w:ascii="Times New Roman" w:hAnsi="Times New Roman" w:cs="Times New Roman"/>
        </w:rPr>
        <w:t xml:space="preserve"> [18]</w:t>
      </w:r>
      <w:r w:rsidRPr="00ED7799">
        <w:rPr>
          <w:rFonts w:ascii="Times New Roman" w:hAnsi="Times New Roman" w:cs="Times New Roman"/>
        </w:rPr>
        <w:t xml:space="preserve">; however, it is unknown whether and how this association plays out among older adults or differs by age.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eastAsia="Times New Roman" w:hAnsi="Times New Roman" w:cs="Times New Roman"/>
          <w:color w:val="000000"/>
          <w:shd w:val="clear" w:color="auto" w:fill="FFFFFF"/>
        </w:rPr>
        <w:t>In a society where the Internet is becoming a social resource (for example, in 2014, 78 per cent of EU citizens, aged between 16 and 74, used the Internet for networking and information seeking</w:t>
      </w:r>
      <w:r>
        <w:rPr>
          <w:rFonts w:ascii="Times New Roman" w:eastAsia="Times New Roman" w:hAnsi="Times New Roman" w:cs="Times New Roman"/>
          <w:color w:val="000000"/>
          <w:shd w:val="clear" w:color="auto" w:fill="FFFFFF"/>
        </w:rPr>
        <w:t xml:space="preserve"> [19])</w:t>
      </w:r>
      <w:r w:rsidRPr="00ED7799">
        <w:rPr>
          <w:rFonts w:ascii="Times New Roman" w:eastAsia="Times New Roman" w:hAnsi="Times New Roman" w:cs="Times New Roman"/>
          <w:color w:val="000000"/>
          <w:shd w:val="clear" w:color="auto" w:fill="FFFFFF"/>
        </w:rPr>
        <w:t>,</w:t>
      </w:r>
      <w:r w:rsidRPr="00ED7799">
        <w:rPr>
          <w:rFonts w:ascii="Times New Roman" w:hAnsi="Times New Roman" w:cs="Times New Roman"/>
        </w:rPr>
        <w:t xml:space="preserve"> we draw on a representative sample of adults to examine social capital and Internet use in old age and across different age groups. Combining survey data and qualitative interviews, our research contributes to an understanding of the critical relationship between social capital and the Internet and sheds further light on age dynamics. </w:t>
      </w:r>
    </w:p>
    <w:p w:rsidR="00D277C5" w:rsidRPr="00ED7799" w:rsidRDefault="00D277C5" w:rsidP="00D277C5">
      <w:pPr>
        <w:pStyle w:val="Heading1"/>
        <w:spacing w:line="480" w:lineRule="auto"/>
      </w:pPr>
      <w:r w:rsidRPr="00ED7799">
        <w:t xml:space="preserve">Social capital, Internet, and older adults  </w:t>
      </w:r>
    </w:p>
    <w:p w:rsidR="00D277C5" w:rsidRPr="00045384" w:rsidRDefault="00D277C5" w:rsidP="00D277C5">
      <w:pPr>
        <w:pStyle w:val="Heading2"/>
      </w:pPr>
      <w:r w:rsidRPr="00045384">
        <w:t xml:space="preserve">Defining social capital </w:t>
      </w:r>
    </w:p>
    <w:p w:rsidR="00D277C5" w:rsidRPr="002462B1"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Social capital is a widely</w:t>
      </w:r>
      <w:r>
        <w:rPr>
          <w:rFonts w:ascii="Times New Roman" w:hAnsi="Times New Roman" w:cs="Times New Roman"/>
        </w:rPr>
        <w:t>-</w:t>
      </w:r>
      <w:r w:rsidRPr="00ED7799">
        <w:rPr>
          <w:rFonts w:ascii="Times New Roman" w:hAnsi="Times New Roman" w:cs="Times New Roman"/>
        </w:rPr>
        <w:t xml:space="preserve">used sociological construct to capture the value of our social relationships </w:t>
      </w:r>
      <w:r>
        <w:rPr>
          <w:rFonts w:ascii="Times New Roman" w:hAnsi="Times New Roman" w:cs="Times New Roman"/>
        </w:rPr>
        <w:t>[16]</w:t>
      </w:r>
      <w:r w:rsidRPr="00ED7799">
        <w:rPr>
          <w:rFonts w:ascii="Times New Roman" w:hAnsi="Times New Roman" w:cs="Times New Roman"/>
        </w:rPr>
        <w:t xml:space="preserve">. However, the recent uptake of social capital across disciplines and its broad nature </w:t>
      </w:r>
      <w:r>
        <w:rPr>
          <w:rFonts w:ascii="Times New Roman" w:hAnsi="Times New Roman" w:cs="Times New Roman"/>
        </w:rPr>
        <w:t xml:space="preserve">has </w:t>
      </w:r>
      <w:r w:rsidRPr="00ED7799">
        <w:rPr>
          <w:rFonts w:ascii="Times New Roman" w:hAnsi="Times New Roman" w:cs="Times New Roman"/>
        </w:rPr>
        <w:t xml:space="preserve">led to conceptual, theoretical, and operational ambiguities. These include different definitions of social capital (e.g., some focus on social ties and resources, while others on civic engagement and trust) and levels of analysis (individual, community, or nation-state). Due to these ambiguities, social capital has received much criticism, leveled, in particular, at </w:t>
      </w:r>
      <w:r w:rsidRPr="00633A66">
        <w:rPr>
          <w:rFonts w:ascii="Times New Roman" w:hAnsi="Times New Roman" w:cs="Times New Roman"/>
        </w:rPr>
        <w:t>its wide ap</w:t>
      </w:r>
      <w:r w:rsidRPr="009D5DDE">
        <w:rPr>
          <w:rFonts w:ascii="Times New Roman" w:hAnsi="Times New Roman" w:cs="Times New Roman"/>
        </w:rPr>
        <w:t>plication as an umbrella term</w:t>
      </w:r>
      <w:r>
        <w:rPr>
          <w:rFonts w:ascii="Times New Roman" w:hAnsi="Times New Roman" w:cs="Times New Roman"/>
        </w:rPr>
        <w:t xml:space="preserve"> [20,21]</w:t>
      </w:r>
      <w:r w:rsidRPr="009D5DDE">
        <w:rPr>
          <w:rFonts w:ascii="Times New Roman" w:hAnsi="Times New Roman" w:cs="Times New Roman"/>
        </w:rPr>
        <w:t xml:space="preserve">. </w:t>
      </w:r>
      <w:r w:rsidRPr="002462B1">
        <w:rPr>
          <w:rFonts w:ascii="Times New Roman" w:hAnsi="Times New Roman" w:cs="Times New Roman"/>
        </w:rPr>
        <w:t>But even critical authors recognize the scientific value of social capital to enclose resources embedded in social relationships, and to bridge structure and agency in the study of social networks and social inequality</w:t>
      </w:r>
      <w:r>
        <w:rPr>
          <w:rFonts w:ascii="Times New Roman" w:hAnsi="Times New Roman" w:cs="Times New Roman"/>
        </w:rPr>
        <w:t xml:space="preserve"> [16,21-24</w:t>
      </w:r>
      <w:r w:rsidRPr="00985F2A">
        <w:rPr>
          <w:rFonts w:ascii="Times New Roman" w:hAnsi="Times New Roman" w:cs="Times New Roman"/>
        </w:rPr>
        <w:t>]</w:t>
      </w:r>
      <w:r w:rsidRPr="002462B1">
        <w:rPr>
          <w:rFonts w:ascii="Times New Roman" w:hAnsi="Times New Roman" w:cs="Times New Roman"/>
        </w:rPr>
        <w:t xml:space="preserve">. To overcome ambiguities, researchers must advance clear definitions, consistent operationalizations, and acknowledge different sources and effects of social capital </w:t>
      </w:r>
      <w:r>
        <w:rPr>
          <w:rFonts w:ascii="Times New Roman" w:hAnsi="Times New Roman" w:cs="Times New Roman"/>
        </w:rPr>
        <w:t>[21,22]</w:t>
      </w:r>
      <w:r w:rsidRPr="002462B1">
        <w:rPr>
          <w:rFonts w:ascii="Times New Roman" w:hAnsi="Times New Roman" w:cs="Times New Roman"/>
        </w:rPr>
        <w:t xml:space="preserve">.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 xml:space="preserve">Social capital is not a new sociological concept, having existed as an idea in the work of Émile </w:t>
      </w:r>
      <w:r w:rsidRPr="00ED7799">
        <w:rPr>
          <w:rFonts w:ascii="Times New Roman" w:hAnsi="Times New Roman" w:cs="Times New Roman"/>
        </w:rPr>
        <w:lastRenderedPageBreak/>
        <w:t>Durkheim</w:t>
      </w:r>
      <w:r>
        <w:rPr>
          <w:rFonts w:ascii="Times New Roman" w:hAnsi="Times New Roman" w:cs="Times New Roman"/>
        </w:rPr>
        <w:t xml:space="preserve"> and</w:t>
      </w:r>
      <w:r w:rsidRPr="00ED7799">
        <w:rPr>
          <w:rFonts w:ascii="Times New Roman" w:hAnsi="Times New Roman" w:cs="Times New Roman"/>
        </w:rPr>
        <w:t xml:space="preserve"> Max Weber, among others</w:t>
      </w:r>
      <w:r>
        <w:rPr>
          <w:rFonts w:ascii="Times New Roman" w:hAnsi="Times New Roman" w:cs="Times New Roman"/>
        </w:rPr>
        <w:t xml:space="preserve"> [21,25]. </w:t>
      </w:r>
      <w:r w:rsidRPr="00ED7799">
        <w:rPr>
          <w:rFonts w:ascii="Times New Roman" w:hAnsi="Times New Roman" w:cs="Times New Roman"/>
        </w:rPr>
        <w:t xml:space="preserve">Although </w:t>
      </w:r>
      <w:r w:rsidRPr="00E461D9">
        <w:rPr>
          <w:rFonts w:ascii="Times New Roman" w:hAnsi="Times New Roman" w:cs="Times New Roman"/>
        </w:rPr>
        <w:t xml:space="preserve">Lyda Hanifan </w:t>
      </w:r>
      <w:r>
        <w:rPr>
          <w:rFonts w:ascii="Times New Roman" w:hAnsi="Times New Roman" w:cs="Times New Roman"/>
        </w:rPr>
        <w:t>(1916)</w:t>
      </w:r>
      <w:r w:rsidRPr="00E461D9">
        <w:rPr>
          <w:rFonts w:ascii="Times New Roman" w:hAnsi="Times New Roman" w:cs="Times New Roman"/>
        </w:rPr>
        <w:t xml:space="preserve"> </w:t>
      </w:r>
      <w:r w:rsidRPr="00ED7799">
        <w:rPr>
          <w:rFonts w:ascii="Times New Roman" w:hAnsi="Times New Roman" w:cs="Times New Roman"/>
        </w:rPr>
        <w:t xml:space="preserve">is usually credited as the first known author to use the term social capital in a modern sense, recent historical research shows that </w:t>
      </w:r>
      <w:r w:rsidRPr="00E461D9">
        <w:rPr>
          <w:rFonts w:ascii="Times New Roman" w:hAnsi="Times New Roman" w:cs="Times New Roman"/>
        </w:rPr>
        <w:t xml:space="preserve">John Dewey </w:t>
      </w:r>
      <w:r>
        <w:rPr>
          <w:rFonts w:ascii="Times New Roman" w:hAnsi="Times New Roman" w:cs="Times New Roman"/>
        </w:rPr>
        <w:t>(1900)</w:t>
      </w:r>
      <w:r w:rsidRPr="00E461D9">
        <w:rPr>
          <w:rFonts w:ascii="Times New Roman" w:hAnsi="Times New Roman" w:cs="Times New Roman"/>
        </w:rPr>
        <w:t xml:space="preserve"> </w:t>
      </w:r>
      <w:r w:rsidRPr="00ED7799">
        <w:rPr>
          <w:rFonts w:ascii="Times New Roman" w:hAnsi="Times New Roman" w:cs="Times New Roman"/>
        </w:rPr>
        <w:t xml:space="preserve">used the concept earlier </w:t>
      </w:r>
      <w:r>
        <w:rPr>
          <w:rFonts w:ascii="Times New Roman" w:hAnsi="Times New Roman" w:cs="Times New Roman"/>
        </w:rPr>
        <w:t>[25]</w:t>
      </w:r>
      <w:r w:rsidRPr="00ED7799">
        <w:rPr>
          <w:rFonts w:ascii="Times New Roman" w:hAnsi="Times New Roman" w:cs="Times New Roman"/>
        </w:rPr>
        <w:t xml:space="preserve">. </w:t>
      </w:r>
      <w:r w:rsidRPr="00D4482F">
        <w:rPr>
          <w:rFonts w:ascii="Times New Roman" w:hAnsi="Times New Roman" w:cs="Times New Roman"/>
        </w:rPr>
        <w:t>Pierre Bourdieu [2</w:t>
      </w:r>
      <w:r>
        <w:rPr>
          <w:rFonts w:ascii="Times New Roman" w:hAnsi="Times New Roman" w:cs="Times New Roman"/>
        </w:rPr>
        <w:t>6</w:t>
      </w:r>
      <w:r w:rsidRPr="00D4482F">
        <w:rPr>
          <w:rFonts w:ascii="Times New Roman" w:hAnsi="Times New Roman" w:cs="Times New Roman"/>
        </w:rPr>
        <w:t>]</w:t>
      </w:r>
      <w:r>
        <w:rPr>
          <w:rFonts w:ascii="Times New Roman" w:hAnsi="Times New Roman" w:cs="Times New Roman"/>
          <w:color w:val="FF0000"/>
        </w:rPr>
        <w:t xml:space="preserve"> </w:t>
      </w:r>
      <w:r w:rsidRPr="00ED7799">
        <w:rPr>
          <w:rFonts w:ascii="Times New Roman" w:hAnsi="Times New Roman" w:cs="Times New Roman"/>
        </w:rPr>
        <w:t xml:space="preserve">and </w:t>
      </w:r>
      <w:r w:rsidRPr="00D4482F">
        <w:rPr>
          <w:rFonts w:ascii="Times New Roman" w:hAnsi="Times New Roman" w:cs="Times New Roman"/>
        </w:rPr>
        <w:t>James Coleman [2</w:t>
      </w:r>
      <w:r>
        <w:rPr>
          <w:rFonts w:ascii="Times New Roman" w:hAnsi="Times New Roman" w:cs="Times New Roman"/>
        </w:rPr>
        <w:t>7</w:t>
      </w:r>
      <w:r w:rsidRPr="00D4482F">
        <w:rPr>
          <w:rFonts w:ascii="Times New Roman" w:hAnsi="Times New Roman" w:cs="Times New Roman"/>
        </w:rPr>
        <w:t xml:space="preserve">] </w:t>
      </w:r>
      <w:r w:rsidRPr="00ED7799">
        <w:rPr>
          <w:rFonts w:ascii="Times New Roman" w:hAnsi="Times New Roman" w:cs="Times New Roman"/>
        </w:rPr>
        <w:t xml:space="preserve">developed the contemporary definition of social capital, although </w:t>
      </w:r>
      <w:r>
        <w:rPr>
          <w:rFonts w:ascii="Times New Roman" w:hAnsi="Times New Roman" w:cs="Times New Roman"/>
        </w:rPr>
        <w:t>in different directions</w:t>
      </w:r>
      <w:r w:rsidRPr="00ED7799">
        <w:rPr>
          <w:rFonts w:ascii="Times New Roman" w:hAnsi="Times New Roman" w:cs="Times New Roman"/>
        </w:rPr>
        <w:t xml:space="preserve">. </w:t>
      </w:r>
      <w:r w:rsidRPr="00D4482F">
        <w:rPr>
          <w:rFonts w:ascii="Times New Roman" w:hAnsi="Times New Roman" w:cs="Times New Roman"/>
        </w:rPr>
        <w:t xml:space="preserve">Bourdieu </w:t>
      </w:r>
      <w:r>
        <w:rPr>
          <w:rFonts w:ascii="Times New Roman" w:hAnsi="Times New Roman" w:cs="Times New Roman"/>
        </w:rPr>
        <w:t>[26,</w:t>
      </w:r>
      <w:r w:rsidRPr="00D4482F">
        <w:rPr>
          <w:rFonts w:ascii="Times New Roman" w:hAnsi="Times New Roman" w:cs="Times New Roman"/>
        </w:rPr>
        <w:t>2</w:t>
      </w:r>
      <w:r>
        <w:rPr>
          <w:rFonts w:ascii="Times New Roman" w:hAnsi="Times New Roman" w:cs="Times New Roman"/>
        </w:rPr>
        <w:t>8</w:t>
      </w:r>
      <w:r w:rsidRPr="00D4482F">
        <w:rPr>
          <w:rFonts w:ascii="Times New Roman" w:hAnsi="Times New Roman" w:cs="Times New Roman"/>
        </w:rPr>
        <w:t xml:space="preserve">] </w:t>
      </w:r>
      <w:r w:rsidRPr="00ED7799">
        <w:rPr>
          <w:rFonts w:ascii="Times New Roman" w:hAnsi="Times New Roman" w:cs="Times New Roman"/>
        </w:rPr>
        <w:t xml:space="preserve">saw social capital as a result of resources embedded in social networks and investments in those social networks; </w:t>
      </w:r>
      <w:r w:rsidRPr="00065BB0">
        <w:rPr>
          <w:rFonts w:ascii="Times New Roman" w:hAnsi="Times New Roman" w:cs="Times New Roman"/>
        </w:rPr>
        <w:t>Coleman [2</w:t>
      </w:r>
      <w:r>
        <w:rPr>
          <w:rFonts w:ascii="Times New Roman" w:hAnsi="Times New Roman" w:cs="Times New Roman"/>
        </w:rPr>
        <w:t>7</w:t>
      </w:r>
      <w:r w:rsidRPr="00065BB0">
        <w:rPr>
          <w:rFonts w:ascii="Times New Roman" w:hAnsi="Times New Roman" w:cs="Times New Roman"/>
        </w:rPr>
        <w:t>,2</w:t>
      </w:r>
      <w:r>
        <w:rPr>
          <w:rFonts w:ascii="Times New Roman" w:hAnsi="Times New Roman" w:cs="Times New Roman"/>
        </w:rPr>
        <w:t>9</w:t>
      </w:r>
      <w:r w:rsidRPr="00065BB0">
        <w:rPr>
          <w:rFonts w:ascii="Times New Roman" w:hAnsi="Times New Roman" w:cs="Times New Roman"/>
        </w:rPr>
        <w:t xml:space="preserve">] </w:t>
      </w:r>
      <w:r w:rsidRPr="00ED7799">
        <w:rPr>
          <w:rFonts w:ascii="Times New Roman" w:hAnsi="Times New Roman" w:cs="Times New Roman"/>
        </w:rPr>
        <w:t>defined it by function, i.e., by</w:t>
      </w:r>
      <w:r>
        <w:rPr>
          <w:rFonts w:ascii="Times New Roman" w:hAnsi="Times New Roman" w:cs="Times New Roman"/>
        </w:rPr>
        <w:t xml:space="preserve"> its</w:t>
      </w:r>
      <w:r w:rsidRPr="00ED7799">
        <w:rPr>
          <w:rFonts w:ascii="Times New Roman" w:hAnsi="Times New Roman" w:cs="Times New Roman"/>
        </w:rPr>
        <w:t xml:space="preserve"> uses and effects. For </w:t>
      </w:r>
      <w:r w:rsidRPr="00170C24">
        <w:rPr>
          <w:rFonts w:ascii="Times New Roman" w:hAnsi="Times New Roman" w:cs="Times New Roman"/>
        </w:rPr>
        <w:t xml:space="preserve">Coleman, </w:t>
      </w:r>
      <w:r w:rsidRPr="00ED7799">
        <w:rPr>
          <w:rFonts w:ascii="Times New Roman" w:hAnsi="Times New Roman" w:cs="Times New Roman"/>
        </w:rPr>
        <w:t>social capital “is not a single entity but a variety of different entities, with two elements in common: they all consist of some aspect of social structures, and they facilitate certain actions of actors</w:t>
      </w:r>
      <w:r>
        <w:rPr>
          <w:rFonts w:ascii="Times New Roman" w:hAnsi="Times New Roman" w:cs="Times New Roman"/>
        </w:rPr>
        <w:t xml:space="preserve"> </w:t>
      </w:r>
      <w:r w:rsidRPr="00ED7799">
        <w:rPr>
          <w:rFonts w:ascii="Times New Roman" w:hAnsi="Times New Roman" w:cs="Times New Roman"/>
        </w:rPr>
        <w:t>–</w:t>
      </w:r>
      <w:r>
        <w:rPr>
          <w:rFonts w:ascii="Times New Roman" w:hAnsi="Times New Roman" w:cs="Times New Roman"/>
        </w:rPr>
        <w:t xml:space="preserve"> </w:t>
      </w:r>
      <w:r w:rsidRPr="00ED7799">
        <w:rPr>
          <w:rFonts w:ascii="Times New Roman" w:hAnsi="Times New Roman" w:cs="Times New Roman"/>
        </w:rPr>
        <w:t>whether persons or corporate actors</w:t>
      </w:r>
      <w:r>
        <w:rPr>
          <w:rFonts w:ascii="Times New Roman" w:hAnsi="Times New Roman" w:cs="Times New Roman"/>
        </w:rPr>
        <w:t xml:space="preserve"> </w:t>
      </w:r>
      <w:r w:rsidRPr="00633A66">
        <w:rPr>
          <w:rFonts w:ascii="Times New Roman" w:hAnsi="Times New Roman" w:cs="Times New Roman"/>
        </w:rPr>
        <w:t>–</w:t>
      </w:r>
      <w:r>
        <w:rPr>
          <w:rFonts w:ascii="Times New Roman" w:hAnsi="Times New Roman" w:cs="Times New Roman"/>
        </w:rPr>
        <w:t xml:space="preserve"> </w:t>
      </w:r>
      <w:r w:rsidRPr="009D5DDE">
        <w:rPr>
          <w:rFonts w:ascii="Times New Roman" w:hAnsi="Times New Roman" w:cs="Times New Roman"/>
        </w:rPr>
        <w:t>within the structure”</w:t>
      </w:r>
      <w:r>
        <w:rPr>
          <w:rFonts w:ascii="Times New Roman" w:hAnsi="Times New Roman" w:cs="Times New Roman"/>
        </w:rPr>
        <w:t xml:space="preserve"> [29</w:t>
      </w:r>
      <w:r w:rsidRPr="00494A55">
        <w:rPr>
          <w:rFonts w:ascii="Times New Roman" w:hAnsi="Times New Roman" w:cs="Times New Roman"/>
        </w:rPr>
        <w:t xml:space="preserve"> p98]</w:t>
      </w:r>
      <w:r w:rsidRPr="009D5DDE">
        <w:rPr>
          <w:rFonts w:ascii="Times New Roman" w:hAnsi="Times New Roman" w:cs="Times New Roman"/>
        </w:rPr>
        <w:t xml:space="preserve">. </w:t>
      </w:r>
      <w:r w:rsidRPr="002462B1">
        <w:rPr>
          <w:rFonts w:ascii="Times New Roman" w:hAnsi="Times New Roman" w:cs="Times New Roman"/>
        </w:rPr>
        <w:t xml:space="preserve">Coleman’s wider definition adds to the ambiguity outlined earlier. </w:t>
      </w:r>
      <w:r w:rsidRPr="00ED7799">
        <w:rPr>
          <w:rFonts w:ascii="Times New Roman" w:hAnsi="Times New Roman" w:cs="Times New Roman"/>
        </w:rPr>
        <w:t xml:space="preserve">More recently, </w:t>
      </w:r>
      <w:r w:rsidRPr="00494A55">
        <w:rPr>
          <w:rFonts w:ascii="Times New Roman" w:hAnsi="Times New Roman" w:cs="Times New Roman"/>
        </w:rPr>
        <w:t>Robert Putnam [</w:t>
      </w:r>
      <w:r>
        <w:rPr>
          <w:rFonts w:ascii="Times New Roman" w:hAnsi="Times New Roman" w:cs="Times New Roman"/>
        </w:rPr>
        <w:t>30</w:t>
      </w:r>
      <w:r w:rsidRPr="00494A55">
        <w:rPr>
          <w:rFonts w:ascii="Times New Roman" w:hAnsi="Times New Roman" w:cs="Times New Roman"/>
        </w:rPr>
        <w:t>,</w:t>
      </w:r>
      <w:r>
        <w:rPr>
          <w:rFonts w:ascii="Times New Roman" w:hAnsi="Times New Roman" w:cs="Times New Roman"/>
        </w:rPr>
        <w:t>31</w:t>
      </w:r>
      <w:r w:rsidRPr="00494A55">
        <w:rPr>
          <w:rFonts w:ascii="Times New Roman" w:hAnsi="Times New Roman" w:cs="Times New Roman"/>
        </w:rPr>
        <w:t xml:space="preserve">] </w:t>
      </w:r>
      <w:r w:rsidRPr="00ED7799">
        <w:rPr>
          <w:rFonts w:ascii="Times New Roman" w:hAnsi="Times New Roman" w:cs="Times New Roman"/>
        </w:rPr>
        <w:t xml:space="preserve">popularized social capital in the study of civic life and communities (macro level). For </w:t>
      </w:r>
      <w:r w:rsidRPr="00494A55">
        <w:rPr>
          <w:rFonts w:ascii="Times New Roman" w:hAnsi="Times New Roman" w:cs="Times New Roman"/>
        </w:rPr>
        <w:t>Putnam [</w:t>
      </w:r>
      <w:r>
        <w:rPr>
          <w:rFonts w:ascii="Times New Roman" w:hAnsi="Times New Roman" w:cs="Times New Roman"/>
        </w:rPr>
        <w:t>31</w:t>
      </w:r>
      <w:r w:rsidRPr="00494A55">
        <w:rPr>
          <w:rFonts w:ascii="Times New Roman" w:hAnsi="Times New Roman" w:cs="Times New Roman"/>
        </w:rPr>
        <w:t xml:space="preserve">], </w:t>
      </w:r>
      <w:r w:rsidRPr="00ED7799">
        <w:rPr>
          <w:rFonts w:ascii="Times New Roman" w:hAnsi="Times New Roman" w:cs="Times New Roman"/>
        </w:rPr>
        <w:t xml:space="preserve">social capital includes social connections, networks of civic engagement, norms of reciprocity, and trustworthiness.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 xml:space="preserve">The common elements of the various definitions of social capital are </w:t>
      </w:r>
      <w:r w:rsidRPr="00ED7799">
        <w:rPr>
          <w:rFonts w:ascii="Times New Roman" w:hAnsi="Times New Roman" w:cs="Times New Roman"/>
          <w:i/>
        </w:rPr>
        <w:t>relationships</w:t>
      </w:r>
      <w:r w:rsidRPr="00ED7799">
        <w:rPr>
          <w:rFonts w:ascii="Times New Roman" w:hAnsi="Times New Roman" w:cs="Times New Roman"/>
        </w:rPr>
        <w:t xml:space="preserve"> and </w:t>
      </w:r>
      <w:r w:rsidRPr="00ED7799">
        <w:rPr>
          <w:rFonts w:ascii="Times New Roman" w:hAnsi="Times New Roman" w:cs="Times New Roman"/>
          <w:i/>
        </w:rPr>
        <w:t>resources</w:t>
      </w:r>
      <w:r w:rsidRPr="00ED7799">
        <w:rPr>
          <w:rFonts w:ascii="Times New Roman" w:hAnsi="Times New Roman" w:cs="Times New Roman"/>
        </w:rPr>
        <w:t xml:space="preserve"> – be it at the micro, meso, or macro level </w:t>
      </w:r>
      <w:r>
        <w:rPr>
          <w:rFonts w:ascii="Times New Roman" w:hAnsi="Times New Roman" w:cs="Times New Roman"/>
        </w:rPr>
        <w:t xml:space="preserve">[32-34]. </w:t>
      </w:r>
      <w:r w:rsidRPr="00ED7799">
        <w:rPr>
          <w:rFonts w:ascii="Times New Roman" w:hAnsi="Times New Roman" w:cs="Times New Roman"/>
        </w:rPr>
        <w:t>Our relationships matter and give us access to a range of resources that can be used for personal and collective gain</w:t>
      </w:r>
      <w:r>
        <w:rPr>
          <w:rFonts w:ascii="Times New Roman" w:hAnsi="Times New Roman" w:cs="Times New Roman"/>
        </w:rPr>
        <w:t xml:space="preserve"> [22]</w:t>
      </w:r>
      <w:r w:rsidRPr="00ED7799">
        <w:rPr>
          <w:rFonts w:ascii="Times New Roman" w:hAnsi="Times New Roman" w:cs="Times New Roman"/>
        </w:rPr>
        <w:t xml:space="preserve">. But social capital is not always a public good, as suggested by </w:t>
      </w:r>
      <w:r w:rsidRPr="00494A55">
        <w:rPr>
          <w:rFonts w:ascii="Times New Roman" w:hAnsi="Times New Roman" w:cs="Times New Roman"/>
        </w:rPr>
        <w:t>Coleman [</w:t>
      </w:r>
      <w:r>
        <w:rPr>
          <w:rFonts w:ascii="Times New Roman" w:hAnsi="Times New Roman" w:cs="Times New Roman"/>
        </w:rPr>
        <w:t>29</w:t>
      </w:r>
      <w:r w:rsidRPr="00494A55">
        <w:rPr>
          <w:rFonts w:ascii="Times New Roman" w:hAnsi="Times New Roman" w:cs="Times New Roman"/>
        </w:rPr>
        <w:t xml:space="preserve">] </w:t>
      </w:r>
      <w:r w:rsidRPr="00ED7799">
        <w:rPr>
          <w:rFonts w:ascii="Times New Roman" w:hAnsi="Times New Roman" w:cs="Times New Roman"/>
        </w:rPr>
        <w:t xml:space="preserve">and embraced by more contemporary authors </w:t>
      </w:r>
      <w:r w:rsidRPr="00494A55">
        <w:rPr>
          <w:rFonts w:ascii="Times New Roman" w:hAnsi="Times New Roman" w:cs="Times New Roman"/>
        </w:rPr>
        <w:t>[</w:t>
      </w:r>
      <w:r>
        <w:rPr>
          <w:rFonts w:ascii="Times New Roman" w:hAnsi="Times New Roman" w:cs="Times New Roman"/>
        </w:rPr>
        <w:t>31</w:t>
      </w:r>
      <w:r w:rsidRPr="00494A55">
        <w:rPr>
          <w:rFonts w:ascii="Times New Roman" w:hAnsi="Times New Roman" w:cs="Times New Roman"/>
        </w:rPr>
        <w:t>]</w:t>
      </w:r>
      <w:r w:rsidRPr="00ED7799">
        <w:rPr>
          <w:rFonts w:ascii="Times New Roman" w:hAnsi="Times New Roman" w:cs="Times New Roman"/>
        </w:rPr>
        <w:t xml:space="preserve">: using a well-known example, the Ku Klux Klan displays high levels of social capital amongst its members, </w:t>
      </w:r>
      <w:r>
        <w:rPr>
          <w:rFonts w:ascii="Times New Roman" w:hAnsi="Times New Roman" w:cs="Times New Roman"/>
        </w:rPr>
        <w:t>albeit</w:t>
      </w:r>
      <w:r w:rsidRPr="00ED7799">
        <w:rPr>
          <w:rFonts w:ascii="Times New Roman" w:hAnsi="Times New Roman" w:cs="Times New Roman"/>
        </w:rPr>
        <w:t xml:space="preserve"> with negative societal outcomes, such as oppression, discrimination, exclusion, in-group mentality, etc. </w:t>
      </w:r>
      <w:r w:rsidRPr="00494A55">
        <w:rPr>
          <w:rFonts w:ascii="Times New Roman" w:hAnsi="Times New Roman" w:cs="Times New Roman"/>
        </w:rPr>
        <w:t>[3</w:t>
      </w:r>
      <w:r>
        <w:rPr>
          <w:rFonts w:ascii="Times New Roman" w:hAnsi="Times New Roman" w:cs="Times New Roman"/>
        </w:rPr>
        <w:t>2</w:t>
      </w:r>
      <w:r w:rsidRPr="00494A55">
        <w:rPr>
          <w:rFonts w:ascii="Times New Roman" w:hAnsi="Times New Roman" w:cs="Times New Roman"/>
        </w:rPr>
        <w:t xml:space="preserve">]. </w:t>
      </w:r>
      <w:r w:rsidRPr="00ED7799">
        <w:rPr>
          <w:rFonts w:ascii="Times New Roman" w:hAnsi="Times New Roman" w:cs="Times New Roman"/>
        </w:rPr>
        <w:t>At the micro level, social capital (as with other forms of capital) is mainly considered a positive resource for the individual or group being analyzed</w:t>
      </w:r>
      <w:r>
        <w:rPr>
          <w:rFonts w:ascii="Times New Roman" w:hAnsi="Times New Roman" w:cs="Times New Roman"/>
        </w:rPr>
        <w:t xml:space="preserve"> [22]</w:t>
      </w:r>
      <w:r w:rsidRPr="00ED7799">
        <w:rPr>
          <w:rFonts w:ascii="Times New Roman" w:hAnsi="Times New Roman" w:cs="Times New Roman"/>
        </w:rPr>
        <w:t>– even if reproducing broader social inequalities and excluding other individuals or groups</w:t>
      </w:r>
      <w:r>
        <w:rPr>
          <w:rFonts w:ascii="Times New Roman" w:hAnsi="Times New Roman" w:cs="Times New Roman"/>
        </w:rPr>
        <w:t xml:space="preserve"> [28]</w:t>
      </w:r>
      <w:r w:rsidRPr="00ED7799">
        <w:rPr>
          <w:rFonts w:ascii="Times New Roman" w:hAnsi="Times New Roman" w:cs="Times New Roman"/>
        </w:rPr>
        <w:t xml:space="preserve">. In fact, as shown by </w:t>
      </w:r>
      <w:r w:rsidRPr="00494A55">
        <w:rPr>
          <w:rFonts w:ascii="Times New Roman" w:hAnsi="Times New Roman" w:cs="Times New Roman"/>
        </w:rPr>
        <w:t xml:space="preserve">Bourdieu </w:t>
      </w:r>
      <w:r>
        <w:rPr>
          <w:rFonts w:ascii="Times New Roman" w:hAnsi="Times New Roman" w:cs="Times New Roman"/>
        </w:rPr>
        <w:t>[26,</w:t>
      </w:r>
      <w:r w:rsidRPr="00494A55">
        <w:rPr>
          <w:rFonts w:ascii="Times New Roman" w:hAnsi="Times New Roman" w:cs="Times New Roman"/>
        </w:rPr>
        <w:t>2</w:t>
      </w:r>
      <w:r>
        <w:rPr>
          <w:rFonts w:ascii="Times New Roman" w:hAnsi="Times New Roman" w:cs="Times New Roman"/>
        </w:rPr>
        <w:t>8</w:t>
      </w:r>
      <w:r w:rsidRPr="00494A55">
        <w:rPr>
          <w:rFonts w:ascii="Times New Roman" w:hAnsi="Times New Roman" w:cs="Times New Roman"/>
        </w:rPr>
        <w:t xml:space="preserve">], </w:t>
      </w:r>
      <w:r w:rsidRPr="00ED7799">
        <w:rPr>
          <w:rFonts w:ascii="Times New Roman" w:hAnsi="Times New Roman" w:cs="Times New Roman"/>
        </w:rPr>
        <w:t xml:space="preserve">social capital is relational: it interplays with other forms of capital (cultural, economic, and symbolic), </w:t>
      </w:r>
      <w:r w:rsidRPr="00ED7799">
        <w:rPr>
          <w:rFonts w:ascii="Times New Roman" w:hAnsi="Times New Roman" w:cs="Times New Roman"/>
        </w:rPr>
        <w:lastRenderedPageBreak/>
        <w:t xml:space="preserve">dynamically connecting agency and structure.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 xml:space="preserve">Since we are interested in </w:t>
      </w:r>
      <w:r>
        <w:rPr>
          <w:rFonts w:ascii="Times New Roman" w:hAnsi="Times New Roman" w:cs="Times New Roman"/>
        </w:rPr>
        <w:t xml:space="preserve">this relational perspective and in </w:t>
      </w:r>
      <w:r w:rsidRPr="00ED7799">
        <w:rPr>
          <w:rFonts w:ascii="Times New Roman" w:hAnsi="Times New Roman" w:cs="Times New Roman"/>
        </w:rPr>
        <w:t xml:space="preserve">an individual-analytical level (micro and meso), we draw on Bourdieu’s definition of social capital: “it is the sum of actual or potential resources related to the possession of a durable network of more or less institutionalized relationships of acquaintance and recognition” </w:t>
      </w:r>
      <w:r>
        <w:rPr>
          <w:rFonts w:ascii="Times New Roman" w:hAnsi="Times New Roman" w:cs="Times New Roman"/>
        </w:rPr>
        <w:t>[26 p2]</w:t>
      </w:r>
      <w:r w:rsidRPr="00ED7799">
        <w:rPr>
          <w:rFonts w:ascii="Times New Roman" w:hAnsi="Times New Roman" w:cs="Times New Roman"/>
        </w:rPr>
        <w:t xml:space="preserve">. In other words, social capital captures the resources that are potentially available in our social networks (e.g., family members, friends, neighbors, acquaintances, etc.). These resources include social, </w:t>
      </w:r>
      <w:r>
        <w:rPr>
          <w:rFonts w:ascii="Times New Roman" w:hAnsi="Times New Roman" w:cs="Times New Roman"/>
        </w:rPr>
        <w:t xml:space="preserve">psychological, </w:t>
      </w:r>
      <w:r w:rsidRPr="00ED7799">
        <w:rPr>
          <w:rFonts w:ascii="Times New Roman" w:hAnsi="Times New Roman" w:cs="Times New Roman"/>
        </w:rPr>
        <w:t>economic, political, cultural, and symbolic assets, which can be employed for instrumental (e.g., help finding a job) or expressive (e.g., emotional support) actions</w:t>
      </w:r>
      <w:r>
        <w:rPr>
          <w:rFonts w:ascii="Times New Roman" w:hAnsi="Times New Roman" w:cs="Times New Roman"/>
        </w:rPr>
        <w:t xml:space="preserve"> [23]</w:t>
      </w:r>
      <w:r w:rsidRPr="00ED7799">
        <w:rPr>
          <w:rFonts w:ascii="Times New Roman" w:hAnsi="Times New Roman" w:cs="Times New Roman"/>
        </w:rPr>
        <w:t>. Instrumental actions are mostly taken to gain resources, whereas expressive actions to maintain resources</w:t>
      </w:r>
      <w:r>
        <w:rPr>
          <w:rFonts w:ascii="Times New Roman" w:hAnsi="Times New Roman" w:cs="Times New Roman"/>
        </w:rPr>
        <w:t xml:space="preserve"> [23]</w:t>
      </w:r>
      <w:r w:rsidRPr="00ED7799">
        <w:rPr>
          <w:rFonts w:ascii="Times New Roman" w:hAnsi="Times New Roman" w:cs="Times New Roman"/>
        </w:rPr>
        <w:t xml:space="preserve">. As such, action and social structure are embedded in social capital theory: motivated actions lead to specific interactions in a social network, but the mobilization of resources is controlled by the availability of those resources and by the diversity of the social structures wherein individuals act </w:t>
      </w:r>
      <w:r>
        <w:rPr>
          <w:rFonts w:ascii="Times New Roman" w:hAnsi="Times New Roman" w:cs="Times New Roman"/>
        </w:rPr>
        <w:t>[23]</w:t>
      </w:r>
      <w:r w:rsidRPr="00ED7799">
        <w:rPr>
          <w:rFonts w:ascii="Times New Roman" w:hAnsi="Times New Roman" w:cs="Times New Roman"/>
        </w:rPr>
        <w:t xml:space="preserve">. </w:t>
      </w:r>
    </w:p>
    <w:p w:rsidR="00D277C5" w:rsidRPr="002462B1"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Our definition of social capital does not include social norms, trust, or civic engagement, as considered by Coleman and Putnam. This is because a body of research has shown non-existent or marginal empirical associations between social capital and norms, civic engagement, and social trust, suggest</w:t>
      </w:r>
      <w:r>
        <w:rPr>
          <w:rFonts w:ascii="Times New Roman" w:hAnsi="Times New Roman" w:cs="Times New Roman"/>
        </w:rPr>
        <w:t>ing</w:t>
      </w:r>
      <w:r w:rsidRPr="00ED7799">
        <w:rPr>
          <w:rFonts w:ascii="Times New Roman" w:hAnsi="Times New Roman" w:cs="Times New Roman"/>
        </w:rPr>
        <w:t xml:space="preserve"> that although these might be related, they are </w:t>
      </w:r>
      <w:r w:rsidRPr="00633A66">
        <w:rPr>
          <w:rFonts w:ascii="Times New Roman" w:hAnsi="Times New Roman" w:cs="Times New Roman"/>
        </w:rPr>
        <w:t>independent concepts</w:t>
      </w:r>
      <w:r>
        <w:rPr>
          <w:rFonts w:ascii="Times New Roman" w:hAnsi="Times New Roman" w:cs="Times New Roman"/>
        </w:rPr>
        <w:t xml:space="preserve"> [16]</w:t>
      </w:r>
      <w:r w:rsidRPr="009D5DDE">
        <w:rPr>
          <w:rFonts w:ascii="Times New Roman" w:hAnsi="Times New Roman" w:cs="Times New Roman"/>
        </w:rPr>
        <w:t>. Additionally, much of the criticism on social capital rests on the extension of the concept</w:t>
      </w:r>
      <w:r w:rsidRPr="002462B1">
        <w:rPr>
          <w:rFonts w:ascii="Times New Roman" w:hAnsi="Times New Roman" w:cs="Times New Roman"/>
        </w:rPr>
        <w:t xml:space="preserve"> by </w:t>
      </w:r>
      <w:r w:rsidRPr="00AA4FD7">
        <w:rPr>
          <w:rFonts w:ascii="Times New Roman" w:hAnsi="Times New Roman" w:cs="Times New Roman"/>
        </w:rPr>
        <w:t>Putnam [</w:t>
      </w:r>
      <w:r>
        <w:rPr>
          <w:rFonts w:ascii="Times New Roman" w:hAnsi="Times New Roman" w:cs="Times New Roman"/>
        </w:rPr>
        <w:t>31</w:t>
      </w:r>
      <w:r w:rsidRPr="00AA4FD7">
        <w:rPr>
          <w:rFonts w:ascii="Times New Roman" w:hAnsi="Times New Roman" w:cs="Times New Roman"/>
        </w:rPr>
        <w:t xml:space="preserve">] to </w:t>
      </w:r>
      <w:r w:rsidRPr="002462B1">
        <w:rPr>
          <w:rFonts w:ascii="Times New Roman" w:hAnsi="Times New Roman" w:cs="Times New Roman"/>
        </w:rPr>
        <w:t xml:space="preserve">include “civicness” and be “a feature of communities and even nations”, rendering the concept tautological and heuristically weak </w:t>
      </w:r>
      <w:r>
        <w:rPr>
          <w:rFonts w:ascii="Times New Roman" w:hAnsi="Times New Roman" w:cs="Times New Roman"/>
        </w:rPr>
        <w:t>[21 p18,22,35,36]</w:t>
      </w:r>
      <w:r w:rsidRPr="002462B1">
        <w:rPr>
          <w:rFonts w:ascii="Times New Roman" w:hAnsi="Times New Roman" w:cs="Times New Roman"/>
        </w:rPr>
        <w:t xml:space="preserve">. </w:t>
      </w:r>
    </w:p>
    <w:p w:rsidR="00D277C5" w:rsidRPr="002462B1" w:rsidRDefault="00D277C5" w:rsidP="00D277C5">
      <w:pPr>
        <w:pStyle w:val="Heading2"/>
      </w:pPr>
      <w:r w:rsidRPr="002462B1">
        <w:t>Social capital and the Internet among older adults</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Social capital matters for older adults, because it has positive effects on health, wellbeing, social support, sociability, and social standing</w:t>
      </w:r>
      <w:r>
        <w:rPr>
          <w:rFonts w:ascii="Times New Roman" w:hAnsi="Times New Roman" w:cs="Times New Roman"/>
        </w:rPr>
        <w:t xml:space="preserve"> [15-17]</w:t>
      </w:r>
      <w:r w:rsidRPr="00ED7799">
        <w:rPr>
          <w:rFonts w:ascii="Times New Roman" w:hAnsi="Times New Roman" w:cs="Times New Roman"/>
        </w:rPr>
        <w:t xml:space="preserve">. Older adults with higher levels of social </w:t>
      </w:r>
      <w:r w:rsidRPr="00ED7799">
        <w:rPr>
          <w:rFonts w:ascii="Times New Roman" w:hAnsi="Times New Roman" w:cs="Times New Roman"/>
        </w:rPr>
        <w:lastRenderedPageBreak/>
        <w:t>capital are healthier and engage in healthier behaviors</w:t>
      </w:r>
      <w:r>
        <w:rPr>
          <w:rFonts w:ascii="Times New Roman" w:hAnsi="Times New Roman" w:cs="Times New Roman"/>
        </w:rPr>
        <w:t xml:space="preserve"> [17]</w:t>
      </w:r>
      <w:r w:rsidRPr="00ED7799">
        <w:rPr>
          <w:rFonts w:ascii="Times New Roman" w:hAnsi="Times New Roman" w:cs="Times New Roman"/>
        </w:rPr>
        <w:t>, and display better physical and social wellbeing even when single or having low-income</w:t>
      </w:r>
      <w:r>
        <w:rPr>
          <w:rFonts w:ascii="Times New Roman" w:hAnsi="Times New Roman" w:cs="Times New Roman"/>
        </w:rPr>
        <w:t xml:space="preserve"> [15]. Social capital, namely its institutional or formal dimension, also affects the health of older adults (60+) more intensely than younger adults [35]. </w:t>
      </w:r>
      <w:r w:rsidRPr="00ED7799">
        <w:rPr>
          <w:rFonts w:ascii="Times New Roman" w:hAnsi="Times New Roman" w:cs="Times New Roman"/>
        </w:rPr>
        <w:t>And as with other types of capital – economic, cultural, and symbolic – those with higher levels of social capital tend to have greater social and economic opportunities</w:t>
      </w:r>
      <w:r>
        <w:rPr>
          <w:rFonts w:ascii="Times New Roman" w:hAnsi="Times New Roman" w:cs="Times New Roman"/>
        </w:rPr>
        <w:t xml:space="preserve"> [16,28]</w:t>
      </w:r>
      <w:r w:rsidRPr="00ED7799">
        <w:rPr>
          <w:rFonts w:ascii="Times New Roman" w:hAnsi="Times New Roman" w:cs="Times New Roman"/>
        </w:rPr>
        <w:t>. Social capital is not only a useful tool to study social connectedness</w:t>
      </w:r>
      <w:r>
        <w:rPr>
          <w:rFonts w:ascii="Times New Roman" w:hAnsi="Times New Roman" w:cs="Times New Roman"/>
        </w:rPr>
        <w:t xml:space="preserve"> </w:t>
      </w:r>
      <w:r w:rsidRPr="00ED7799">
        <w:rPr>
          <w:rFonts w:ascii="Times New Roman" w:hAnsi="Times New Roman" w:cs="Times New Roman"/>
        </w:rPr>
        <w:t>and wellbeing in old age, but has also been invaluable in studying the social impact of the Internet</w:t>
      </w:r>
      <w:r>
        <w:rPr>
          <w:rFonts w:ascii="Times New Roman" w:hAnsi="Times New Roman" w:cs="Times New Roman"/>
        </w:rPr>
        <w:t xml:space="preserve"> [</w:t>
      </w:r>
      <w:r w:rsidRPr="003C4B70">
        <w:rPr>
          <w:rFonts w:ascii="Times New Roman" w:hAnsi="Times New Roman" w:cs="Times New Roman"/>
        </w:rPr>
        <w:t>3</w:t>
      </w:r>
      <w:r>
        <w:rPr>
          <w:rFonts w:ascii="Times New Roman" w:hAnsi="Times New Roman" w:cs="Times New Roman"/>
        </w:rPr>
        <w:t>3,34</w:t>
      </w:r>
      <w:r w:rsidRPr="00FE1E62">
        <w:rPr>
          <w:rFonts w:ascii="Times New Roman" w:hAnsi="Times New Roman" w:cs="Times New Roman"/>
        </w:rPr>
        <w:t xml:space="preserve">]. </w:t>
      </w:r>
      <w:r w:rsidRPr="00ED7799">
        <w:rPr>
          <w:rFonts w:ascii="Times New Roman" w:hAnsi="Times New Roman" w:cs="Times New Roman"/>
        </w:rPr>
        <w:t>While various studies examine the relationship between the Internet and social capital, particularly among young adults</w:t>
      </w:r>
      <w:r>
        <w:rPr>
          <w:rFonts w:ascii="Times New Roman" w:hAnsi="Times New Roman" w:cs="Times New Roman"/>
        </w:rPr>
        <w:t xml:space="preserve"> [37-39]</w:t>
      </w:r>
      <w:r w:rsidRPr="00ED7799">
        <w:rPr>
          <w:rFonts w:ascii="Times New Roman" w:hAnsi="Times New Roman" w:cs="Times New Roman"/>
        </w:rPr>
        <w:t xml:space="preserve">, relatively little attention has been paid to older adults or different stages of adulthood.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The existing literature on the subject, scant as it is, suggests that Internet use among older adults relates to higher levels of social capital</w:t>
      </w:r>
      <w:r>
        <w:rPr>
          <w:rFonts w:ascii="Times New Roman" w:hAnsi="Times New Roman" w:cs="Times New Roman"/>
        </w:rPr>
        <w:t xml:space="preserve"> [40,41]</w:t>
      </w:r>
      <w:r w:rsidRPr="00ED7799">
        <w:rPr>
          <w:rFonts w:ascii="Times New Roman" w:hAnsi="Times New Roman" w:cs="Times New Roman"/>
        </w:rPr>
        <w:t xml:space="preserve">. Considering general Internet use among Australian older adults (n=222, 55+), </w:t>
      </w:r>
      <w:r w:rsidRPr="00C53E11">
        <w:rPr>
          <w:rFonts w:ascii="Times New Roman" w:hAnsi="Times New Roman" w:cs="Times New Roman"/>
        </w:rPr>
        <w:t xml:space="preserve">Sum </w:t>
      </w:r>
      <w:r w:rsidRPr="00C53E11">
        <w:rPr>
          <w:rFonts w:ascii="Times New Roman" w:hAnsi="Times New Roman" w:cs="Times New Roman"/>
          <w:i/>
        </w:rPr>
        <w:t>et al.</w:t>
      </w:r>
      <w:r w:rsidRPr="00C53E11">
        <w:rPr>
          <w:rFonts w:ascii="Times New Roman" w:hAnsi="Times New Roman" w:cs="Times New Roman"/>
        </w:rPr>
        <w:t xml:space="preserve"> [</w:t>
      </w:r>
      <w:r>
        <w:rPr>
          <w:rFonts w:ascii="Times New Roman" w:hAnsi="Times New Roman" w:cs="Times New Roman"/>
        </w:rPr>
        <w:t>41</w:t>
      </w:r>
      <w:r w:rsidRPr="00C53E11">
        <w:rPr>
          <w:rFonts w:ascii="Times New Roman" w:hAnsi="Times New Roman" w:cs="Times New Roman"/>
        </w:rPr>
        <w:t xml:space="preserve">] </w:t>
      </w:r>
      <w:r w:rsidRPr="00ED7799">
        <w:rPr>
          <w:rFonts w:ascii="Times New Roman" w:hAnsi="Times New Roman" w:cs="Times New Roman"/>
        </w:rPr>
        <w:t>conclude that long-term Internet users had more probability of high family connections (known as bonding social capital) and ranked higher in acceptance of diversity (known as bridging social capital). These authors also demonstrate that changes in social capital remained constant after a certain frequency of Internet use, with the exception of using the Internet for communication</w:t>
      </w:r>
      <w:r>
        <w:rPr>
          <w:rFonts w:ascii="Times New Roman" w:hAnsi="Times New Roman" w:cs="Times New Roman"/>
        </w:rPr>
        <w:t xml:space="preserve"> [41]</w:t>
      </w:r>
      <w:r w:rsidRPr="00ED7799">
        <w:rPr>
          <w:rFonts w:ascii="Times New Roman" w:hAnsi="Times New Roman" w:cs="Times New Roman"/>
        </w:rPr>
        <w:t xml:space="preserve">. One may argue that online entertainment and commerce are more individualist online activities, limited in their long-term impact on social capital. Similarly, </w:t>
      </w:r>
      <w:r w:rsidRPr="00C53E11">
        <w:rPr>
          <w:rFonts w:ascii="Times New Roman" w:hAnsi="Times New Roman" w:cs="Times New Roman"/>
        </w:rPr>
        <w:t>Russell and colleagues’ study [</w:t>
      </w:r>
      <w:r>
        <w:rPr>
          <w:rFonts w:ascii="Times New Roman" w:hAnsi="Times New Roman" w:cs="Times New Roman"/>
        </w:rPr>
        <w:t>40</w:t>
      </w:r>
      <w:r w:rsidRPr="00C53E11">
        <w:rPr>
          <w:rFonts w:ascii="Times New Roman" w:hAnsi="Times New Roman" w:cs="Times New Roman"/>
        </w:rPr>
        <w:t xml:space="preserve">] </w:t>
      </w:r>
      <w:r w:rsidRPr="00ED7799">
        <w:rPr>
          <w:rFonts w:ascii="Times New Roman" w:hAnsi="Times New Roman" w:cs="Times New Roman"/>
        </w:rPr>
        <w:t>of an online sample of Australian older adults (n=154, 55+) determined</w:t>
      </w:r>
      <w:r w:rsidRPr="00ED7799" w:rsidDel="00207B57">
        <w:rPr>
          <w:rFonts w:ascii="Times New Roman" w:hAnsi="Times New Roman" w:cs="Times New Roman"/>
        </w:rPr>
        <w:t xml:space="preserve"> </w:t>
      </w:r>
      <w:r w:rsidRPr="00ED7799">
        <w:rPr>
          <w:rFonts w:ascii="Times New Roman" w:hAnsi="Times New Roman" w:cs="Times New Roman"/>
        </w:rPr>
        <w:t xml:space="preserve">that online communication (emailing) increased satisfaction with family communication, allowed older adults to grow their close networks, and led to in-person interactions. Other online activities, such as general browsing, online shopping, etc., did not elicit the same results as emailing. Despite providing significant data on social capital and the Internet in late adulthood, both studies are based on convenience samples of frequent Internet users with a sizable proportion of adults (55-64 years </w:t>
      </w:r>
      <w:r w:rsidRPr="00ED7799">
        <w:rPr>
          <w:rFonts w:ascii="Times New Roman" w:hAnsi="Times New Roman" w:cs="Times New Roman"/>
        </w:rPr>
        <w:lastRenderedPageBreak/>
        <w:t xml:space="preserve">of age) limiting, therefore, the scope and representativeness of their results. </w:t>
      </w:r>
    </w:p>
    <w:p w:rsidR="00D277C5"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 xml:space="preserve">Exploring a </w:t>
      </w:r>
      <w:r>
        <w:rPr>
          <w:rFonts w:ascii="Times New Roman" w:hAnsi="Times New Roman" w:cs="Times New Roman"/>
        </w:rPr>
        <w:t>specific</w:t>
      </w:r>
      <w:r w:rsidRPr="00ED7799">
        <w:rPr>
          <w:rFonts w:ascii="Times New Roman" w:hAnsi="Times New Roman" w:cs="Times New Roman"/>
        </w:rPr>
        <w:t xml:space="preserve"> online communication medium and social capital, </w:t>
      </w:r>
      <w:r w:rsidRPr="00934478">
        <w:rPr>
          <w:rFonts w:ascii="Times New Roman" w:hAnsi="Times New Roman" w:cs="Times New Roman"/>
        </w:rPr>
        <w:t>Erickson [</w:t>
      </w:r>
      <w:r>
        <w:rPr>
          <w:rFonts w:ascii="Times New Roman" w:hAnsi="Times New Roman" w:cs="Times New Roman"/>
        </w:rPr>
        <w:t>42</w:t>
      </w:r>
      <w:r w:rsidRPr="00934478">
        <w:rPr>
          <w:rFonts w:ascii="Times New Roman" w:hAnsi="Times New Roman" w:cs="Times New Roman"/>
        </w:rPr>
        <w:t xml:space="preserve">] </w:t>
      </w:r>
      <w:r w:rsidRPr="00ED7799">
        <w:rPr>
          <w:rFonts w:ascii="Times New Roman" w:hAnsi="Times New Roman" w:cs="Times New Roman"/>
        </w:rPr>
        <w:t xml:space="preserve">interviewed seven older users of Facebook (a popular social networking site), and ascertained that it was mostly used to know what was going on with loved ones and not for substantial interaction. This awareness would, however, induce face-to-face or telephone communication. Facebook might be facilitating maintenance and mobilization of social capital through that awareness. Although exploratory, this study raises questions about different roles of online media (for instance, email vs. social networking sites) on social capital. </w:t>
      </w:r>
      <w:r>
        <w:rPr>
          <w:rFonts w:ascii="Times New Roman" w:hAnsi="Times New Roman" w:cs="Times New Roman"/>
        </w:rPr>
        <w:t xml:space="preserve">Likewise, </w:t>
      </w:r>
      <w:r w:rsidRPr="00934478">
        <w:rPr>
          <w:rFonts w:ascii="Times New Roman" w:hAnsi="Times New Roman" w:cs="Times New Roman"/>
        </w:rPr>
        <w:t xml:space="preserve">Zhang </w:t>
      </w:r>
      <w:r>
        <w:rPr>
          <w:rFonts w:ascii="Times New Roman" w:hAnsi="Times New Roman" w:cs="Times New Roman"/>
        </w:rPr>
        <w:t>and</w:t>
      </w:r>
      <w:r w:rsidRPr="00934478">
        <w:rPr>
          <w:rFonts w:ascii="Times New Roman" w:hAnsi="Times New Roman" w:cs="Times New Roman"/>
        </w:rPr>
        <w:t xml:space="preserve"> Kaufman [</w:t>
      </w:r>
      <w:r>
        <w:rPr>
          <w:rFonts w:ascii="Times New Roman" w:hAnsi="Times New Roman" w:cs="Times New Roman"/>
        </w:rPr>
        <w:t>43</w:t>
      </w:r>
      <w:r w:rsidRPr="00934478">
        <w:rPr>
          <w:rFonts w:ascii="Times New Roman" w:hAnsi="Times New Roman" w:cs="Times New Roman"/>
        </w:rPr>
        <w:t xml:space="preserve">] </w:t>
      </w:r>
      <w:r>
        <w:rPr>
          <w:rFonts w:ascii="Times New Roman" w:hAnsi="Times New Roman" w:cs="Times New Roman"/>
        </w:rPr>
        <w:t xml:space="preserve">concluded that </w:t>
      </w:r>
      <w:r w:rsidRPr="004F1850">
        <w:rPr>
          <w:rFonts w:ascii="Times New Roman" w:hAnsi="Times New Roman" w:cs="Times New Roman"/>
        </w:rPr>
        <w:t xml:space="preserve">collaborative online gaming </w:t>
      </w:r>
      <w:r>
        <w:rPr>
          <w:rFonts w:ascii="Times New Roman" w:hAnsi="Times New Roman" w:cs="Times New Roman"/>
        </w:rPr>
        <w:t xml:space="preserve">is positively associated with social capital amongst older adults (55+) when players enjoy their relationships and gameplay context. Though growing in popularity, this type of online activity is still marginal and highly selective in later life, as around 2% of players are aged 60+ [43].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 xml:space="preserve">Taking a different direction, </w:t>
      </w:r>
      <w:r w:rsidRPr="00934478">
        <w:rPr>
          <w:rFonts w:ascii="Times New Roman" w:hAnsi="Times New Roman" w:cs="Times New Roman"/>
        </w:rPr>
        <w:t xml:space="preserve">Choi and DiNitto [5] </w:t>
      </w:r>
      <w:r w:rsidRPr="00ED7799">
        <w:rPr>
          <w:rFonts w:ascii="Times New Roman" w:hAnsi="Times New Roman" w:cs="Times New Roman"/>
        </w:rPr>
        <w:t xml:space="preserve">explored whether psychological and social capital could predict Internet use and types of usage among American older adults. They show that social capital was positively associated with Internet use, but older adults who used the Internet solely for emailing were older and the </w:t>
      </w:r>
      <w:r>
        <w:rPr>
          <w:rFonts w:ascii="Times New Roman" w:hAnsi="Times New Roman" w:cs="Times New Roman"/>
        </w:rPr>
        <w:t xml:space="preserve">socially </w:t>
      </w:r>
      <w:r w:rsidRPr="00ED7799">
        <w:rPr>
          <w:rFonts w:ascii="Times New Roman" w:hAnsi="Times New Roman" w:cs="Times New Roman"/>
        </w:rPr>
        <w:t>disadvantaged group of Internet users. Internet users were, nevertheless, more advantaged in terms of social support and participation</w:t>
      </w:r>
      <w:r>
        <w:rPr>
          <w:rFonts w:ascii="Times New Roman" w:hAnsi="Times New Roman" w:cs="Times New Roman"/>
        </w:rPr>
        <w:t xml:space="preserve">, and </w:t>
      </w:r>
      <w:r w:rsidRPr="00ED7799">
        <w:rPr>
          <w:rFonts w:ascii="Times New Roman" w:hAnsi="Times New Roman" w:cs="Times New Roman"/>
        </w:rPr>
        <w:t>in better health than non-users. Some health problems can limit or enhance Internet use among older adults: the authors found that dementia was the only health status variable negatively associated with Internet use</w:t>
      </w:r>
      <w:r>
        <w:rPr>
          <w:rFonts w:ascii="Times New Roman" w:hAnsi="Times New Roman" w:cs="Times New Roman"/>
        </w:rPr>
        <w:t xml:space="preserve"> (due to its cognitive and functional impact)</w:t>
      </w:r>
      <w:r w:rsidRPr="00ED7799">
        <w:rPr>
          <w:rFonts w:ascii="Times New Roman" w:hAnsi="Times New Roman" w:cs="Times New Roman"/>
        </w:rPr>
        <w:t xml:space="preserve">, whereas having more chronic medical conditions was positively associated with using the Internet for health-related activities (e.g., to get information about health conditions, to contact a medical provider, to deal with health insurance, etc.). Older adults who reported depressive or anxiety symptoms were also less likely to use the Internet. This study provides representative data and </w:t>
      </w:r>
      <w:r w:rsidRPr="00ED7799">
        <w:rPr>
          <w:rFonts w:ascii="Times New Roman" w:hAnsi="Times New Roman" w:cs="Times New Roman"/>
        </w:rPr>
        <w:lastRenderedPageBreak/>
        <w:t xml:space="preserve">valuable insights into the social capital-Internet dyad, but the indicators of social capital were limited to dichotomous variables on having one child/stepchild, having one living sibling (assuming these were strong ties), and social participation. </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In brief, empirical evidence on the relationship between Internet use and social capital in late adulthood is scant. The few existing studies are mostly quantitative, based on convenience samples, and do not use a mixed-methods</w:t>
      </w:r>
      <w:r>
        <w:rPr>
          <w:rFonts w:ascii="Times New Roman" w:hAnsi="Times New Roman" w:cs="Times New Roman"/>
        </w:rPr>
        <w:t xml:space="preserve"> or a qualitative</w:t>
      </w:r>
      <w:r w:rsidRPr="00ED7799">
        <w:rPr>
          <w:rFonts w:ascii="Times New Roman" w:hAnsi="Times New Roman" w:cs="Times New Roman"/>
        </w:rPr>
        <w:t xml:space="preserve"> approach to better contextualize the lived experiences of older adults regarding social capital and Internet use/non-use. </w:t>
      </w:r>
      <w:r>
        <w:rPr>
          <w:rFonts w:ascii="Times New Roman" w:hAnsi="Times New Roman" w:cs="Times New Roman"/>
        </w:rPr>
        <w:t xml:space="preserve">We also lack </w:t>
      </w:r>
      <w:r w:rsidRPr="00ED7799">
        <w:rPr>
          <w:rFonts w:ascii="Times New Roman" w:hAnsi="Times New Roman" w:cs="Times New Roman"/>
        </w:rPr>
        <w:t>an age-comparative viewpoint</w:t>
      </w:r>
      <w:r>
        <w:rPr>
          <w:rFonts w:ascii="Times New Roman" w:hAnsi="Times New Roman" w:cs="Times New Roman"/>
        </w:rPr>
        <w:t xml:space="preserve">, </w:t>
      </w:r>
      <w:r w:rsidRPr="00ED7799">
        <w:rPr>
          <w:rFonts w:ascii="Times New Roman" w:hAnsi="Times New Roman" w:cs="Times New Roman"/>
        </w:rPr>
        <w:t>drawing on a life course perspective</w:t>
      </w:r>
      <w:r>
        <w:rPr>
          <w:rFonts w:ascii="Times New Roman" w:hAnsi="Times New Roman" w:cs="Times New Roman"/>
        </w:rPr>
        <w:t xml:space="preserve">, to help us fully </w:t>
      </w:r>
      <w:r w:rsidRPr="00ED7799">
        <w:rPr>
          <w:rFonts w:ascii="Times New Roman" w:hAnsi="Times New Roman" w:cs="Times New Roman"/>
        </w:rPr>
        <w:t xml:space="preserve">understand the role of the Internet in </w:t>
      </w:r>
      <w:r>
        <w:rPr>
          <w:rFonts w:ascii="Times New Roman" w:hAnsi="Times New Roman" w:cs="Times New Roman"/>
        </w:rPr>
        <w:t>old age</w:t>
      </w:r>
      <w:r w:rsidRPr="00ED7799">
        <w:rPr>
          <w:rFonts w:ascii="Times New Roman" w:hAnsi="Times New Roman" w:cs="Times New Roman"/>
        </w:rPr>
        <w:t xml:space="preserve">. </w:t>
      </w:r>
      <w:r>
        <w:rPr>
          <w:rFonts w:ascii="Times New Roman" w:hAnsi="Times New Roman" w:cs="Times New Roman"/>
        </w:rPr>
        <w:t xml:space="preserve">Although this article focuses on later life – having older adults as the baseline group – to ensure that age-based comparison </w:t>
      </w:r>
      <w:r w:rsidRPr="00ED7799">
        <w:rPr>
          <w:rFonts w:ascii="Times New Roman" w:hAnsi="Times New Roman" w:cs="Times New Roman"/>
        </w:rPr>
        <w:t>we asked:</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i/>
        </w:rPr>
      </w:pPr>
      <w:r w:rsidRPr="00ED7799">
        <w:rPr>
          <w:rFonts w:ascii="Times New Roman" w:hAnsi="Times New Roman" w:cs="Times New Roman"/>
          <w:i/>
        </w:rPr>
        <w:t xml:space="preserve">RQ: How does Internet usage and age relate to social capital? </w:t>
      </w:r>
    </w:p>
    <w:p w:rsidR="00D277C5"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To answer this research question, we surveyed a representative sample of 417 adults (18+) living in Lisbon, Portugal, of which 118 were older adults</w:t>
      </w:r>
      <w:r>
        <w:rPr>
          <w:rFonts w:ascii="Times New Roman" w:hAnsi="Times New Roman" w:cs="Times New Roman"/>
        </w:rPr>
        <w:t xml:space="preserve"> (S1 File)</w:t>
      </w:r>
      <w:r w:rsidRPr="00ED7799">
        <w:rPr>
          <w:rFonts w:ascii="Times New Roman" w:hAnsi="Times New Roman" w:cs="Times New Roman"/>
        </w:rPr>
        <w:t xml:space="preserve">. This survey research was complemented by 14 semi-structured interviews, used to explore social circumstances and meanings around social capital and </w:t>
      </w:r>
      <w:r>
        <w:rPr>
          <w:rFonts w:ascii="Times New Roman" w:hAnsi="Times New Roman" w:cs="Times New Roman"/>
        </w:rPr>
        <w:t xml:space="preserve">the </w:t>
      </w:r>
      <w:r w:rsidRPr="00ED7799">
        <w:rPr>
          <w:rFonts w:ascii="Times New Roman" w:hAnsi="Times New Roman" w:cs="Times New Roman"/>
        </w:rPr>
        <w:t xml:space="preserve">Internet. </w:t>
      </w:r>
    </w:p>
    <w:p w:rsidR="00D277C5" w:rsidRPr="00ED7799" w:rsidRDefault="00D277C5" w:rsidP="00D277C5">
      <w:pPr>
        <w:pStyle w:val="Heading1"/>
        <w:spacing w:line="480" w:lineRule="auto"/>
      </w:pPr>
      <w:r w:rsidRPr="00ED7799">
        <w:t>Methods</w:t>
      </w:r>
    </w:p>
    <w:p w:rsidR="00D277C5" w:rsidRPr="00ED7799" w:rsidRDefault="00D277C5" w:rsidP="00D277C5">
      <w:pPr>
        <w:pStyle w:val="Heading2"/>
      </w:pPr>
      <w:r w:rsidRPr="00ED7799">
        <w:t>Sample and data collection</w:t>
      </w:r>
    </w:p>
    <w:p w:rsidR="00D277C5" w:rsidRPr="00ED7799" w:rsidRDefault="00D277C5" w:rsidP="00D277C5">
      <w:pPr>
        <w:spacing w:line="480" w:lineRule="auto"/>
        <w:jc w:val="both"/>
        <w:rPr>
          <w:rFonts w:ascii="Times New Roman" w:eastAsia="Times New Roman" w:hAnsi="Times New Roman" w:cs="Times New Roman"/>
          <w:color w:val="000000"/>
          <w:shd w:val="clear" w:color="auto" w:fill="FFFFFF"/>
        </w:rPr>
      </w:pPr>
      <w:r w:rsidRPr="00ED7799">
        <w:rPr>
          <w:rFonts w:ascii="Times New Roman" w:hAnsi="Times New Roman" w:cs="Times New Roman"/>
        </w:rPr>
        <w:t xml:space="preserve">We surveyed a representative stratified random sample of 417 inhabitants of Lisbon, Portugal. Lisbon is the capital of Portugal and its most populated city: </w:t>
      </w:r>
      <w:r w:rsidRPr="00ED7799">
        <w:rPr>
          <w:rFonts w:ascii="Times New Roman" w:eastAsia="Times New Roman" w:hAnsi="Times New Roman" w:cs="Times New Roman"/>
          <w:color w:val="000000"/>
          <w:shd w:val="clear" w:color="auto" w:fill="FFFFFF"/>
        </w:rPr>
        <w:t>according</w:t>
      </w:r>
      <w:r w:rsidRPr="00ED7799">
        <w:rPr>
          <w:rFonts w:ascii="Times New Roman" w:hAnsi="Times New Roman" w:cs="Times New Roman"/>
        </w:rPr>
        <w:t xml:space="preserve"> to the 2011 census, it had 547,733 inhabitants</w:t>
      </w:r>
      <w:r>
        <w:rPr>
          <w:rFonts w:ascii="Times New Roman" w:hAnsi="Times New Roman" w:cs="Times New Roman"/>
        </w:rPr>
        <w:t xml:space="preserve"> [44]</w:t>
      </w:r>
      <w:r w:rsidRPr="00ED7799">
        <w:rPr>
          <w:rFonts w:ascii="Times New Roman" w:hAnsi="Times New Roman" w:cs="Times New Roman"/>
        </w:rPr>
        <w:t>. Portugal has a population of 10.5 million, 48 per cent male and 52 per cent female; 14.7 per cent of people aged 0-14, 65.7 per cent of people aged 15-64, and 19.6 per cent of older adults</w:t>
      </w:r>
      <w:r>
        <w:rPr>
          <w:rFonts w:ascii="Times New Roman" w:hAnsi="Times New Roman" w:cs="Times New Roman"/>
        </w:rPr>
        <w:t xml:space="preserve"> [45]</w:t>
      </w:r>
      <w:r w:rsidRPr="00ED7799">
        <w:rPr>
          <w:rFonts w:ascii="Times New Roman" w:eastAsia="Times New Roman" w:hAnsi="Times New Roman" w:cs="Times New Roman"/>
          <w:color w:val="000000"/>
          <w:shd w:val="clear" w:color="auto" w:fill="FFFFFF"/>
        </w:rPr>
        <w:t>. In line with other European countries, Portugal has an ageing population</w:t>
      </w:r>
      <w:r w:rsidRPr="00ED7799">
        <w:rPr>
          <w:rFonts w:ascii="Times New Roman" w:eastAsia="Times New Roman" w:hAnsi="Times New Roman" w:cs="Times New Roman"/>
          <w:color w:val="000000"/>
          <w:shd w:val="clear" w:color="auto" w:fill="FFFFFF"/>
        </w:rPr>
        <w:softHyphen/>
        <w:t xml:space="preserve"> – in 2014, the national ageing index (the number of people aged 60+ per hundred </w:t>
      </w:r>
      <w:r w:rsidRPr="00ED7799">
        <w:rPr>
          <w:rFonts w:ascii="Times New Roman" w:eastAsia="Times New Roman" w:hAnsi="Times New Roman" w:cs="Times New Roman"/>
          <w:color w:val="000000"/>
          <w:shd w:val="clear" w:color="auto" w:fill="FFFFFF"/>
        </w:rPr>
        <w:lastRenderedPageBreak/>
        <w:t>people under age 15) was 141 per cent and the Lisbon index was 189 per cent</w:t>
      </w:r>
      <w:r>
        <w:rPr>
          <w:rFonts w:ascii="Times New Roman" w:eastAsia="Times New Roman" w:hAnsi="Times New Roman" w:cs="Times New Roman"/>
          <w:color w:val="000000"/>
          <w:shd w:val="clear" w:color="auto" w:fill="FFFFFF"/>
        </w:rPr>
        <w:t xml:space="preserve"> [46]</w:t>
      </w:r>
      <w:r w:rsidRPr="00ED7799">
        <w:rPr>
          <w:rFonts w:ascii="Times New Roman" w:hAnsi="Times New Roman" w:cs="Times New Roman"/>
        </w:rPr>
        <w:t xml:space="preserve">. </w:t>
      </w:r>
      <w:r w:rsidRPr="00ED7799">
        <w:rPr>
          <w:rFonts w:ascii="Times New Roman" w:eastAsia="Times New Roman" w:hAnsi="Times New Roman" w:cs="Times New Roman"/>
          <w:color w:val="000000"/>
          <w:shd w:val="clear" w:color="auto" w:fill="FFFFFF"/>
        </w:rPr>
        <w:t>It also has one of the lowest birth rates in Europe: 7.9 at the national level, 10.6 in Lisbon</w:t>
      </w:r>
      <w:r>
        <w:rPr>
          <w:rFonts w:ascii="Times New Roman" w:eastAsia="Times New Roman" w:hAnsi="Times New Roman" w:cs="Times New Roman"/>
          <w:color w:val="000000"/>
          <w:shd w:val="clear" w:color="auto" w:fill="FFFFFF"/>
        </w:rPr>
        <w:t xml:space="preserve"> [46]</w:t>
      </w:r>
      <w:r w:rsidRPr="00ED7799">
        <w:rPr>
          <w:rFonts w:ascii="Times New Roman" w:hAnsi="Times New Roman" w:cs="Times New Roman"/>
        </w:rPr>
        <w:t>. Culturally and ethnically, Portugal is fairly homogeneous and the majority of the population is of European origin</w:t>
      </w:r>
      <w:r>
        <w:rPr>
          <w:rFonts w:ascii="Times New Roman" w:hAnsi="Times New Roman" w:cs="Times New Roman"/>
        </w:rPr>
        <w:t xml:space="preserve"> [47]</w:t>
      </w:r>
      <w:r w:rsidRPr="00ED7799">
        <w:rPr>
          <w:rFonts w:ascii="Times New Roman" w:hAnsi="Times New Roman" w:cs="Times New Roman"/>
        </w:rPr>
        <w:t>. Portugal shares demographic and general social capital patterns with other European countries, particularly Southern countries</w:t>
      </w:r>
      <w:r>
        <w:rPr>
          <w:rFonts w:ascii="Times New Roman" w:hAnsi="Times New Roman" w:cs="Times New Roman"/>
        </w:rPr>
        <w:t xml:space="preserve"> [48,49]</w:t>
      </w:r>
      <w:r w:rsidRPr="00ED7799">
        <w:rPr>
          <w:rFonts w:ascii="Times New Roman" w:hAnsi="Times New Roman" w:cs="Times New Roman"/>
        </w:rPr>
        <w:t xml:space="preserve">. </w:t>
      </w:r>
    </w:p>
    <w:p w:rsidR="00D277C5" w:rsidRPr="00ED7799" w:rsidRDefault="00D277C5" w:rsidP="00D277C5">
      <w:pPr>
        <w:spacing w:line="480" w:lineRule="auto"/>
        <w:jc w:val="both"/>
        <w:rPr>
          <w:rFonts w:ascii="Times New Roman" w:hAnsi="Times New Roman" w:cs="Times New Roman"/>
        </w:rPr>
      </w:pPr>
    </w:p>
    <w:p w:rsidR="00D277C5" w:rsidRPr="00ED7799" w:rsidRDefault="00D277C5" w:rsidP="00D277C5">
      <w:pPr>
        <w:spacing w:line="480" w:lineRule="auto"/>
        <w:jc w:val="both"/>
        <w:rPr>
          <w:rFonts w:ascii="Times New Roman" w:hAnsi="Times New Roman" w:cs="Times New Roman"/>
        </w:rPr>
      </w:pPr>
      <w:r w:rsidRPr="00ED7799">
        <w:rPr>
          <w:rFonts w:ascii="Times New Roman" w:hAnsi="Times New Roman" w:cs="Times New Roman"/>
        </w:rPr>
        <w:t>The survey sample was drawn out of the 53 administrative local councils that comprised</w:t>
      </w:r>
      <w:r w:rsidRPr="00ED7799" w:rsidDel="006408F9">
        <w:rPr>
          <w:rFonts w:ascii="Times New Roman" w:hAnsi="Times New Roman" w:cs="Times New Roman"/>
        </w:rPr>
        <w:t xml:space="preserve"> </w:t>
      </w:r>
      <w:r w:rsidRPr="00ED7799">
        <w:rPr>
          <w:rFonts w:ascii="Times New Roman" w:hAnsi="Times New Roman" w:cs="Times New Roman"/>
        </w:rPr>
        <w:t>the city of Lisbon in 2010. We then defined four strata according to the number of inhabitants</w:t>
      </w:r>
      <w:r>
        <w:rPr>
          <w:rFonts w:ascii="Times New Roman" w:hAnsi="Times New Roman" w:cs="Times New Roman"/>
        </w:rPr>
        <w:t>.</w:t>
      </w:r>
      <w:r w:rsidRPr="00ED7799">
        <w:rPr>
          <w:rFonts w:ascii="Times New Roman" w:hAnsi="Times New Roman" w:cs="Times New Roman"/>
        </w:rPr>
        <w:t xml:space="preserve"> Within each stratum, we randomly selected the councils to define the sampling points. We used quota sampling by gender and age, in the final phase of the sample design, to </w:t>
      </w:r>
      <w:r>
        <w:rPr>
          <w:rFonts w:ascii="Times New Roman" w:hAnsi="Times New Roman" w:cs="Times New Roman"/>
        </w:rPr>
        <w:t xml:space="preserve">proportionally </w:t>
      </w:r>
      <w:r w:rsidRPr="00ED7799">
        <w:rPr>
          <w:rFonts w:ascii="Times New Roman" w:hAnsi="Times New Roman" w:cs="Times New Roman"/>
        </w:rPr>
        <w:t>map the demographic structure of Lisbon according to the 2001 census data</w:t>
      </w:r>
      <w:r>
        <w:rPr>
          <w:rFonts w:ascii="Times New Roman" w:hAnsi="Times New Roman" w:cs="Times New Roman"/>
        </w:rPr>
        <w:t xml:space="preserve"> [50]</w:t>
      </w:r>
      <w:r w:rsidRPr="00ED7799">
        <w:rPr>
          <w:rFonts w:ascii="Times New Roman" w:hAnsi="Times New Roman" w:cs="Times New Roman"/>
        </w:rPr>
        <w:t xml:space="preserve">. </w:t>
      </w:r>
      <w:r>
        <w:rPr>
          <w:rFonts w:ascii="Times New Roman" w:hAnsi="Times New Roman" w:cs="Times New Roman"/>
        </w:rPr>
        <w:t>As such, we had four age groups: 18-34; 35-44; 45-64; 65+.</w:t>
      </w:r>
    </w:p>
    <w:p w:rsidR="00D277C5" w:rsidRPr="00ED7799" w:rsidRDefault="00D277C5" w:rsidP="00D277C5">
      <w:pPr>
        <w:spacing w:line="480" w:lineRule="auto"/>
        <w:jc w:val="both"/>
        <w:rPr>
          <w:rFonts w:ascii="Times New Roman" w:hAnsi="Times New Roman" w:cs="Times New Roman"/>
        </w:rPr>
      </w:pPr>
    </w:p>
    <w:p w:rsidR="00D277C5" w:rsidRPr="00ED7799" w:rsidRDefault="00D277C5" w:rsidP="00D277C5">
      <w:pPr>
        <w:spacing w:line="480" w:lineRule="auto"/>
        <w:jc w:val="both"/>
        <w:rPr>
          <w:rFonts w:ascii="Times New Roman" w:hAnsi="Times New Roman" w:cs="Times New Roman"/>
        </w:rPr>
      </w:pPr>
      <w:r w:rsidRPr="00ED7799">
        <w:rPr>
          <w:rFonts w:ascii="Times New Roman" w:hAnsi="Times New Roman" w:cs="Times New Roman"/>
        </w:rPr>
        <w:t xml:space="preserve">The questionnaires were administered face-to-face in the households of the interviewees, during March and September of 2010, and only one adult person per household was interviewed. To select the households, we used the random route technique, which randomizes dwellings, and a table of random numbers to select the floor and/or unit if applicable. In each selected household, we recruited one participant according to our age and gender quotas. All participants were recruited through door knocking and were assured confidentiality and anonymity in the consent forms and by the interviewers. </w:t>
      </w:r>
      <w:r>
        <w:rPr>
          <w:rFonts w:ascii="Times New Roman" w:hAnsi="Times New Roman" w:cs="Times New Roman"/>
          <w:color w:val="353535"/>
        </w:rPr>
        <w:t>The</w:t>
      </w:r>
      <w:r w:rsidRPr="00282FD9">
        <w:rPr>
          <w:rFonts w:ascii="Times New Roman" w:hAnsi="Times New Roman" w:cs="Times New Roman"/>
          <w:color w:val="353535"/>
        </w:rPr>
        <w:t xml:space="preserve"> University </w:t>
      </w:r>
      <w:r>
        <w:rPr>
          <w:rFonts w:ascii="Times New Roman" w:hAnsi="Times New Roman" w:cs="Times New Roman"/>
          <w:color w:val="353535"/>
        </w:rPr>
        <w:t xml:space="preserve">and research center </w:t>
      </w:r>
      <w:r w:rsidRPr="00282FD9">
        <w:rPr>
          <w:rFonts w:ascii="Times New Roman" w:hAnsi="Times New Roman" w:cs="Times New Roman"/>
          <w:color w:val="353535"/>
        </w:rPr>
        <w:t>did not require</w:t>
      </w:r>
      <w:r>
        <w:rPr>
          <w:rFonts w:ascii="Times New Roman" w:hAnsi="Times New Roman" w:cs="Times New Roman"/>
          <w:color w:val="353535"/>
        </w:rPr>
        <w:t xml:space="preserve"> formal</w:t>
      </w:r>
      <w:r w:rsidRPr="00282FD9">
        <w:rPr>
          <w:rFonts w:ascii="Times New Roman" w:hAnsi="Times New Roman" w:cs="Times New Roman"/>
          <w:color w:val="353535"/>
        </w:rPr>
        <w:t xml:space="preserve"> IRB approval</w:t>
      </w:r>
      <w:r>
        <w:rPr>
          <w:rFonts w:ascii="Times New Roman" w:hAnsi="Times New Roman" w:cs="Times New Roman"/>
          <w:color w:val="353535"/>
        </w:rPr>
        <w:t>, as common in social sciences research conducted in Portugal and other European countries (S2 File). However,</w:t>
      </w:r>
      <w:r w:rsidRPr="00282FD9">
        <w:rPr>
          <w:rFonts w:ascii="Times New Roman" w:hAnsi="Times New Roman" w:cs="Times New Roman"/>
          <w:color w:val="353535"/>
        </w:rPr>
        <w:t xml:space="preserve"> </w:t>
      </w:r>
      <w:r w:rsidRPr="00045384">
        <w:rPr>
          <w:rFonts w:ascii="Times New Roman" w:hAnsi="Times New Roman" w:cs="Times New Roman"/>
        </w:rPr>
        <w:t xml:space="preserve">the </w:t>
      </w:r>
      <w:r w:rsidRPr="00045384">
        <w:rPr>
          <w:rFonts w:ascii="Times New Roman" w:hAnsi="Times New Roman" w:cs="Times New Roman"/>
          <w:i/>
          <w:iCs/>
        </w:rPr>
        <w:t>International Sociological Association’s</w:t>
      </w:r>
      <w:r w:rsidRPr="00045384">
        <w:rPr>
          <w:rFonts w:ascii="Times New Roman" w:hAnsi="Times New Roman" w:cs="Times New Roman"/>
        </w:rPr>
        <w:t xml:space="preserve"> Code of Ethics was strictly followed. </w:t>
      </w:r>
      <w:r w:rsidRPr="00ED7799">
        <w:rPr>
          <w:rFonts w:ascii="Times New Roman" w:hAnsi="Times New Roman" w:cs="Times New Roman"/>
        </w:rPr>
        <w:t xml:space="preserve">Our selection criteria excluded people with health-related issues that could prevent them from giving informed consent, such as cognitive impairments (self-identified). Nineteen trained interviewers administered the questionnaires. </w:t>
      </w:r>
      <w:r w:rsidRPr="00ED7799">
        <w:rPr>
          <w:rFonts w:ascii="Times New Roman" w:hAnsi="Times New Roman" w:cs="Times New Roman"/>
        </w:rPr>
        <w:lastRenderedPageBreak/>
        <w:t xml:space="preserve">The survey yielded information about social networks, sociability, social capital, and Internet use. </w:t>
      </w:r>
    </w:p>
    <w:p w:rsidR="00D277C5" w:rsidRDefault="00D277C5" w:rsidP="00D277C5">
      <w:pPr>
        <w:spacing w:line="480" w:lineRule="auto"/>
        <w:jc w:val="both"/>
        <w:rPr>
          <w:rFonts w:ascii="Times New Roman" w:hAnsi="Times New Roman" w:cs="Times New Roman"/>
        </w:rPr>
      </w:pPr>
      <w:r w:rsidRPr="00ED7799">
        <w:rPr>
          <w:rFonts w:ascii="Times New Roman" w:hAnsi="Times New Roman" w:cs="Times New Roman"/>
        </w:rPr>
        <w:t xml:space="preserve">Of the survey respondents, 54 per cent </w:t>
      </w:r>
      <w:r>
        <w:rPr>
          <w:rFonts w:ascii="Times New Roman" w:hAnsi="Times New Roman" w:cs="Times New Roman"/>
        </w:rPr>
        <w:t>were</w:t>
      </w:r>
      <w:r w:rsidRPr="00ED7799">
        <w:rPr>
          <w:rFonts w:ascii="Times New Roman" w:hAnsi="Times New Roman" w:cs="Times New Roman"/>
        </w:rPr>
        <w:t xml:space="preserve"> female and 46 per cent </w:t>
      </w:r>
      <w:r>
        <w:rPr>
          <w:rFonts w:ascii="Times New Roman" w:hAnsi="Times New Roman" w:cs="Times New Roman"/>
        </w:rPr>
        <w:t>were</w:t>
      </w:r>
      <w:r w:rsidRPr="00ED7799">
        <w:rPr>
          <w:rFonts w:ascii="Times New Roman" w:hAnsi="Times New Roman" w:cs="Times New Roman"/>
        </w:rPr>
        <w:t xml:space="preserve"> male. Mean age </w:t>
      </w:r>
      <w:r>
        <w:rPr>
          <w:rFonts w:ascii="Times New Roman" w:hAnsi="Times New Roman" w:cs="Times New Roman"/>
        </w:rPr>
        <w:t>was</w:t>
      </w:r>
      <w:r w:rsidRPr="00ED7799">
        <w:rPr>
          <w:rFonts w:ascii="Times New Roman" w:hAnsi="Times New Roman" w:cs="Times New Roman"/>
        </w:rPr>
        <w:t xml:space="preserve"> 50.1 (</w:t>
      </w:r>
      <w:r w:rsidRPr="00ED7799">
        <w:rPr>
          <w:rFonts w:ascii="Times New Roman" w:hAnsi="Times New Roman" w:cs="Times New Roman"/>
          <w:i/>
        </w:rPr>
        <w:t>S.D</w:t>
      </w:r>
      <w:r w:rsidRPr="00ED7799">
        <w:rPr>
          <w:rFonts w:ascii="Times New Roman" w:hAnsi="Times New Roman" w:cs="Times New Roman"/>
        </w:rPr>
        <w:t xml:space="preserve">. = 19.5; Median = 49), and the age of the participants ranged from 18 to 93 (see Table 1 for </w:t>
      </w:r>
      <w:r>
        <w:rPr>
          <w:rFonts w:ascii="Times New Roman" w:hAnsi="Times New Roman" w:cs="Times New Roman"/>
        </w:rPr>
        <w:t xml:space="preserve">all </w:t>
      </w:r>
      <w:r w:rsidRPr="00ED7799">
        <w:rPr>
          <w:rFonts w:ascii="Times New Roman" w:hAnsi="Times New Roman" w:cs="Times New Roman"/>
        </w:rPr>
        <w:t xml:space="preserve">age groups). </w:t>
      </w:r>
      <w:r>
        <w:rPr>
          <w:rFonts w:ascii="Times New Roman" w:hAnsi="Times New Roman" w:cs="Times New Roman"/>
        </w:rPr>
        <w:t xml:space="preserve">The sample was composed of 102 respondents aged 18-34, 61 respondents aged 34-44, 136 respondents aged 45-64, and 118 respondents aged 65+. </w:t>
      </w:r>
      <w:r w:rsidRPr="00ED7799">
        <w:rPr>
          <w:rFonts w:ascii="Times New Roman" w:hAnsi="Times New Roman" w:cs="Times New Roman"/>
        </w:rPr>
        <w:t>Of our</w:t>
      </w:r>
      <w:r>
        <w:rPr>
          <w:rFonts w:ascii="Times New Roman" w:hAnsi="Times New Roman" w:cs="Times New Roman"/>
        </w:rPr>
        <w:t xml:space="preserve"> baseline group, the</w:t>
      </w:r>
      <w:r w:rsidRPr="00ED7799">
        <w:rPr>
          <w:rFonts w:ascii="Times New Roman" w:hAnsi="Times New Roman" w:cs="Times New Roman"/>
        </w:rPr>
        <w:t xml:space="preserve"> sub-sample of older adults (n=118), 57 per cent </w:t>
      </w:r>
      <w:r>
        <w:rPr>
          <w:rFonts w:ascii="Times New Roman" w:hAnsi="Times New Roman" w:cs="Times New Roman"/>
        </w:rPr>
        <w:t>were</w:t>
      </w:r>
      <w:r w:rsidRPr="00ED7799">
        <w:rPr>
          <w:rFonts w:ascii="Times New Roman" w:hAnsi="Times New Roman" w:cs="Times New Roman"/>
        </w:rPr>
        <w:t xml:space="preserve"> female and 43 per cent male, </w:t>
      </w:r>
      <w:r>
        <w:rPr>
          <w:rFonts w:ascii="Times New Roman" w:hAnsi="Times New Roman" w:cs="Times New Roman"/>
        </w:rPr>
        <w:t xml:space="preserve">and </w:t>
      </w:r>
      <w:r w:rsidRPr="00ED7799">
        <w:rPr>
          <w:rFonts w:ascii="Times New Roman" w:hAnsi="Times New Roman" w:cs="Times New Roman"/>
        </w:rPr>
        <w:t xml:space="preserve">most were retired (87%), had less than secondary education (80%), were married/de facto (61%) or widowed (31%), and lived with their partners (49%), alone (25%) or </w:t>
      </w:r>
      <w:r>
        <w:rPr>
          <w:rFonts w:ascii="Times New Roman" w:hAnsi="Times New Roman" w:cs="Times New Roman"/>
        </w:rPr>
        <w:t>in other arrangements (21%). Of the youngest group, 58</w:t>
      </w:r>
      <w:r w:rsidRPr="00ED7799">
        <w:rPr>
          <w:rFonts w:ascii="Times New Roman" w:hAnsi="Times New Roman" w:cs="Times New Roman"/>
        </w:rPr>
        <w:t xml:space="preserve"> per cent </w:t>
      </w:r>
      <w:r>
        <w:rPr>
          <w:rFonts w:ascii="Times New Roman" w:hAnsi="Times New Roman" w:cs="Times New Roman"/>
        </w:rPr>
        <w:t>were</w:t>
      </w:r>
      <w:r w:rsidRPr="00ED7799">
        <w:rPr>
          <w:rFonts w:ascii="Times New Roman" w:hAnsi="Times New Roman" w:cs="Times New Roman"/>
        </w:rPr>
        <w:t xml:space="preserve"> female and </w:t>
      </w:r>
      <w:r>
        <w:rPr>
          <w:rFonts w:ascii="Times New Roman" w:hAnsi="Times New Roman" w:cs="Times New Roman"/>
        </w:rPr>
        <w:t>42</w:t>
      </w:r>
      <w:r w:rsidRPr="00ED7799">
        <w:rPr>
          <w:rFonts w:ascii="Times New Roman" w:hAnsi="Times New Roman" w:cs="Times New Roman"/>
        </w:rPr>
        <w:t xml:space="preserve"> per cent male,</w:t>
      </w:r>
      <w:r>
        <w:rPr>
          <w:rFonts w:ascii="Times New Roman" w:hAnsi="Times New Roman" w:cs="Times New Roman"/>
        </w:rPr>
        <w:t xml:space="preserve"> and</w:t>
      </w:r>
      <w:r w:rsidRPr="00ED7799">
        <w:rPr>
          <w:rFonts w:ascii="Times New Roman" w:hAnsi="Times New Roman" w:cs="Times New Roman"/>
        </w:rPr>
        <w:t xml:space="preserve"> most were </w:t>
      </w:r>
      <w:r>
        <w:rPr>
          <w:rFonts w:ascii="Times New Roman" w:hAnsi="Times New Roman" w:cs="Times New Roman"/>
        </w:rPr>
        <w:t>employed</w:t>
      </w:r>
      <w:r w:rsidRPr="00ED7799">
        <w:rPr>
          <w:rFonts w:ascii="Times New Roman" w:hAnsi="Times New Roman" w:cs="Times New Roman"/>
        </w:rPr>
        <w:t xml:space="preserve"> (</w:t>
      </w:r>
      <w:r>
        <w:rPr>
          <w:rFonts w:ascii="Times New Roman" w:hAnsi="Times New Roman" w:cs="Times New Roman"/>
        </w:rPr>
        <w:t>55</w:t>
      </w:r>
      <w:r w:rsidRPr="00ED7799">
        <w:rPr>
          <w:rFonts w:ascii="Times New Roman" w:hAnsi="Times New Roman" w:cs="Times New Roman"/>
        </w:rPr>
        <w:t>%), had secondary education (</w:t>
      </w:r>
      <w:r>
        <w:rPr>
          <w:rFonts w:ascii="Times New Roman" w:hAnsi="Times New Roman" w:cs="Times New Roman"/>
        </w:rPr>
        <w:t xml:space="preserve">41%) or less than secondary education (35%), were single (81%), </w:t>
      </w:r>
      <w:r w:rsidRPr="00ED7799">
        <w:rPr>
          <w:rFonts w:ascii="Times New Roman" w:hAnsi="Times New Roman" w:cs="Times New Roman"/>
        </w:rPr>
        <w:t>and lived with their partners (</w:t>
      </w:r>
      <w:r>
        <w:rPr>
          <w:rFonts w:ascii="Times New Roman" w:hAnsi="Times New Roman" w:cs="Times New Roman"/>
        </w:rPr>
        <w:t>59</w:t>
      </w:r>
      <w:r w:rsidRPr="00ED7799">
        <w:rPr>
          <w:rFonts w:ascii="Times New Roman" w:hAnsi="Times New Roman" w:cs="Times New Roman"/>
        </w:rPr>
        <w:t>%)</w:t>
      </w:r>
      <w:r>
        <w:rPr>
          <w:rFonts w:ascii="Times New Roman" w:hAnsi="Times New Roman" w:cs="Times New Roman"/>
        </w:rPr>
        <w:t>. Considering the group aged 34-44, 54</w:t>
      </w:r>
      <w:r w:rsidRPr="00ED7799">
        <w:rPr>
          <w:rFonts w:ascii="Times New Roman" w:hAnsi="Times New Roman" w:cs="Times New Roman"/>
        </w:rPr>
        <w:t xml:space="preserve"> per cent </w:t>
      </w:r>
      <w:r>
        <w:rPr>
          <w:rFonts w:ascii="Times New Roman" w:hAnsi="Times New Roman" w:cs="Times New Roman"/>
        </w:rPr>
        <w:t>were</w:t>
      </w:r>
      <w:r w:rsidRPr="00ED7799">
        <w:rPr>
          <w:rFonts w:ascii="Times New Roman" w:hAnsi="Times New Roman" w:cs="Times New Roman"/>
        </w:rPr>
        <w:t xml:space="preserve"> female and </w:t>
      </w:r>
      <w:r>
        <w:rPr>
          <w:rFonts w:ascii="Times New Roman" w:hAnsi="Times New Roman" w:cs="Times New Roman"/>
        </w:rPr>
        <w:t>46</w:t>
      </w:r>
      <w:r w:rsidRPr="00ED7799">
        <w:rPr>
          <w:rFonts w:ascii="Times New Roman" w:hAnsi="Times New Roman" w:cs="Times New Roman"/>
        </w:rPr>
        <w:t xml:space="preserve"> per cent male, most were </w:t>
      </w:r>
      <w:r>
        <w:rPr>
          <w:rFonts w:ascii="Times New Roman" w:hAnsi="Times New Roman" w:cs="Times New Roman"/>
        </w:rPr>
        <w:t>employed (90</w:t>
      </w:r>
      <w:r w:rsidRPr="00ED7799">
        <w:rPr>
          <w:rFonts w:ascii="Times New Roman" w:hAnsi="Times New Roman" w:cs="Times New Roman"/>
        </w:rPr>
        <w:t>%), had less than secondary education (</w:t>
      </w:r>
      <w:r>
        <w:rPr>
          <w:rFonts w:ascii="Times New Roman" w:hAnsi="Times New Roman" w:cs="Times New Roman"/>
        </w:rPr>
        <w:t xml:space="preserve">51%), were married/de facto (57%), </w:t>
      </w:r>
      <w:r w:rsidRPr="00ED7799">
        <w:rPr>
          <w:rFonts w:ascii="Times New Roman" w:hAnsi="Times New Roman" w:cs="Times New Roman"/>
        </w:rPr>
        <w:t>and lived with their partners</w:t>
      </w:r>
      <w:r>
        <w:rPr>
          <w:rFonts w:ascii="Times New Roman" w:hAnsi="Times New Roman" w:cs="Times New Roman"/>
        </w:rPr>
        <w:t xml:space="preserve"> and children</w:t>
      </w:r>
      <w:r w:rsidRPr="00ED7799">
        <w:rPr>
          <w:rFonts w:ascii="Times New Roman" w:hAnsi="Times New Roman" w:cs="Times New Roman"/>
        </w:rPr>
        <w:t xml:space="preserve"> (</w:t>
      </w:r>
      <w:r>
        <w:rPr>
          <w:rFonts w:ascii="Times New Roman" w:hAnsi="Times New Roman" w:cs="Times New Roman"/>
        </w:rPr>
        <w:t>56</w:t>
      </w:r>
      <w:r w:rsidRPr="00ED7799">
        <w:rPr>
          <w:rFonts w:ascii="Times New Roman" w:hAnsi="Times New Roman" w:cs="Times New Roman"/>
        </w:rPr>
        <w:t>%)</w:t>
      </w:r>
      <w:r>
        <w:rPr>
          <w:rFonts w:ascii="Times New Roman" w:hAnsi="Times New Roman" w:cs="Times New Roman"/>
        </w:rPr>
        <w:t>. Finally, regarding the 45-64 age group, 49</w:t>
      </w:r>
      <w:r w:rsidRPr="00ED7799">
        <w:rPr>
          <w:rFonts w:ascii="Times New Roman" w:hAnsi="Times New Roman" w:cs="Times New Roman"/>
        </w:rPr>
        <w:t xml:space="preserve"> per cent </w:t>
      </w:r>
      <w:r>
        <w:rPr>
          <w:rFonts w:ascii="Times New Roman" w:hAnsi="Times New Roman" w:cs="Times New Roman"/>
        </w:rPr>
        <w:t>were</w:t>
      </w:r>
      <w:r w:rsidRPr="00ED7799">
        <w:rPr>
          <w:rFonts w:ascii="Times New Roman" w:hAnsi="Times New Roman" w:cs="Times New Roman"/>
        </w:rPr>
        <w:t xml:space="preserve"> female and </w:t>
      </w:r>
      <w:r>
        <w:rPr>
          <w:rFonts w:ascii="Times New Roman" w:hAnsi="Times New Roman" w:cs="Times New Roman"/>
        </w:rPr>
        <w:t xml:space="preserve">51 </w:t>
      </w:r>
      <w:r w:rsidRPr="00ED7799">
        <w:rPr>
          <w:rFonts w:ascii="Times New Roman" w:hAnsi="Times New Roman" w:cs="Times New Roman"/>
        </w:rPr>
        <w:t xml:space="preserve">per cent male, </w:t>
      </w:r>
      <w:r>
        <w:rPr>
          <w:rFonts w:ascii="Times New Roman" w:hAnsi="Times New Roman" w:cs="Times New Roman"/>
        </w:rPr>
        <w:t xml:space="preserve">and </w:t>
      </w:r>
      <w:r w:rsidRPr="00ED7799">
        <w:rPr>
          <w:rFonts w:ascii="Times New Roman" w:hAnsi="Times New Roman" w:cs="Times New Roman"/>
        </w:rPr>
        <w:t xml:space="preserve">most were </w:t>
      </w:r>
      <w:r>
        <w:rPr>
          <w:rFonts w:ascii="Times New Roman" w:hAnsi="Times New Roman" w:cs="Times New Roman"/>
        </w:rPr>
        <w:t>employed</w:t>
      </w:r>
      <w:r w:rsidRPr="00ED7799">
        <w:rPr>
          <w:rFonts w:ascii="Times New Roman" w:hAnsi="Times New Roman" w:cs="Times New Roman"/>
        </w:rPr>
        <w:t xml:space="preserve"> (8</w:t>
      </w:r>
      <w:r>
        <w:rPr>
          <w:rFonts w:ascii="Times New Roman" w:hAnsi="Times New Roman" w:cs="Times New Roman"/>
        </w:rPr>
        <w:t>1</w:t>
      </w:r>
      <w:r w:rsidRPr="00ED7799">
        <w:rPr>
          <w:rFonts w:ascii="Times New Roman" w:hAnsi="Times New Roman" w:cs="Times New Roman"/>
        </w:rPr>
        <w:t>%), had less than secondary education (</w:t>
      </w:r>
      <w:r>
        <w:rPr>
          <w:rFonts w:ascii="Times New Roman" w:hAnsi="Times New Roman" w:cs="Times New Roman"/>
        </w:rPr>
        <w:t xml:space="preserve">65%), were married/de facto (74%), </w:t>
      </w:r>
      <w:r w:rsidRPr="00ED7799">
        <w:rPr>
          <w:rFonts w:ascii="Times New Roman" w:hAnsi="Times New Roman" w:cs="Times New Roman"/>
        </w:rPr>
        <w:t xml:space="preserve">and lived with their partners </w:t>
      </w:r>
      <w:r>
        <w:rPr>
          <w:rFonts w:ascii="Times New Roman" w:hAnsi="Times New Roman" w:cs="Times New Roman"/>
        </w:rPr>
        <w:t xml:space="preserve">and children </w:t>
      </w:r>
      <w:r w:rsidRPr="00ED7799">
        <w:rPr>
          <w:rFonts w:ascii="Times New Roman" w:hAnsi="Times New Roman" w:cs="Times New Roman"/>
        </w:rPr>
        <w:t>(</w:t>
      </w:r>
      <w:r>
        <w:rPr>
          <w:rFonts w:ascii="Times New Roman" w:hAnsi="Times New Roman" w:cs="Times New Roman"/>
        </w:rPr>
        <w:t>55</w:t>
      </w:r>
      <w:r w:rsidRPr="00ED7799">
        <w:rPr>
          <w:rFonts w:ascii="Times New Roman" w:hAnsi="Times New Roman" w:cs="Times New Roman"/>
        </w:rPr>
        <w:t>%)</w:t>
      </w:r>
      <w:r>
        <w:rPr>
          <w:rFonts w:ascii="Times New Roman" w:hAnsi="Times New Roman" w:cs="Times New Roman"/>
        </w:rPr>
        <w:t xml:space="preserve">. </w:t>
      </w:r>
    </w:p>
    <w:p w:rsidR="00D277C5" w:rsidRPr="00ED7799" w:rsidRDefault="00D277C5" w:rsidP="00D277C5">
      <w:pPr>
        <w:spacing w:line="480" w:lineRule="auto"/>
        <w:rPr>
          <w:rFonts w:ascii="Times New Roman" w:hAnsi="Times New Roman" w:cs="Times New Roman"/>
        </w:rPr>
      </w:pPr>
    </w:p>
    <w:p w:rsidR="00D277C5" w:rsidRPr="00FE358F" w:rsidRDefault="00D277C5" w:rsidP="00D277C5">
      <w:pPr>
        <w:rPr>
          <w:rFonts w:ascii="Times New Roman" w:hAnsi="Times New Roman" w:cs="Times New Roman"/>
          <w:lang w:val="en-GB"/>
        </w:rPr>
      </w:pPr>
      <w:r w:rsidRPr="00045384">
        <w:rPr>
          <w:rStyle w:val="Heading4Char"/>
        </w:rPr>
        <w:t>Table 1. Sample Characteristics</w:t>
      </w:r>
      <w:r>
        <w:rPr>
          <w:rStyle w:val="Heading4Char"/>
        </w:rPr>
        <w:t xml:space="preserve"> </w:t>
      </w:r>
      <w:r>
        <w:rPr>
          <w:rFonts w:ascii="Times New Roman" w:hAnsi="Times New Roman" w:cs="Times New Roman"/>
          <w:color w:val="000000"/>
          <w:sz w:val="20"/>
          <w:szCs w:val="20"/>
          <w:lang w:val="en-GB"/>
        </w:rPr>
        <w:t>(%, aged 18+)</w:t>
      </w:r>
      <w:r w:rsidRPr="00045384">
        <w:rPr>
          <w:rStyle w:val="Heading4Char"/>
        </w:rPr>
        <w:t xml:space="preserve">. </w:t>
      </w:r>
    </w:p>
    <w:p w:rsidR="00D277C5" w:rsidRDefault="00D277C5" w:rsidP="00D277C5">
      <w:pPr>
        <w:rPr>
          <w:rStyle w:val="Heading4Char"/>
        </w:rPr>
      </w:pPr>
    </w:p>
    <w:tbl>
      <w:tblPr>
        <w:tblStyle w:val="TableGrid"/>
        <w:tblW w:w="0" w:type="auto"/>
        <w:tblLook w:val="04A0" w:firstRow="1" w:lastRow="0" w:firstColumn="1" w:lastColumn="0" w:noHBand="0" w:noVBand="1"/>
      </w:tblPr>
      <w:tblGrid>
        <w:gridCol w:w="1611"/>
        <w:gridCol w:w="2666"/>
        <w:gridCol w:w="566"/>
      </w:tblGrid>
      <w:tr w:rsidR="00D277C5" w:rsidRPr="0075014F" w:rsidTr="007C0393">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sz w:val="20"/>
                <w:szCs w:val="20"/>
              </w:rPr>
            </w:pPr>
            <w:r w:rsidRPr="0075014F">
              <w:rPr>
                <w:rFonts w:ascii="Times New Roman" w:hAnsi="Times New Roman" w:cs="Times New Roman"/>
                <w:b/>
                <w:sz w:val="20"/>
                <w:szCs w:val="20"/>
                <w:lang w:val="en-GB"/>
              </w:rPr>
              <w:t>Gender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Female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54.1</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Male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45.7</w:t>
            </w:r>
          </w:p>
        </w:tc>
      </w:tr>
      <w:tr w:rsidR="00D277C5" w:rsidRPr="0075014F" w:rsidTr="007C0393">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b/>
                <w:sz w:val="20"/>
                <w:szCs w:val="20"/>
                <w:lang w:val="en-GB"/>
              </w:rPr>
            </w:pPr>
            <w:r w:rsidRPr="0075014F">
              <w:rPr>
                <w:rFonts w:ascii="Times New Roman" w:hAnsi="Times New Roman" w:cs="Times New Roman"/>
                <w:b/>
                <w:sz w:val="20"/>
                <w:szCs w:val="20"/>
                <w:lang w:val="en-GB"/>
              </w:rPr>
              <w:t>Age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18-34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24.4</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35-44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14.6</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45-64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32.5</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28.2</w:t>
            </w:r>
          </w:p>
        </w:tc>
      </w:tr>
      <w:tr w:rsidR="00D277C5" w:rsidRPr="0075014F" w:rsidTr="007C0393">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b/>
                <w:sz w:val="20"/>
                <w:szCs w:val="20"/>
                <w:lang w:val="en-GB"/>
              </w:rPr>
            </w:pPr>
            <w:r w:rsidRPr="0075014F">
              <w:rPr>
                <w:rFonts w:ascii="Times New Roman" w:hAnsi="Times New Roman" w:cs="Times New Roman"/>
                <w:b/>
                <w:sz w:val="20"/>
                <w:szCs w:val="20"/>
                <w:lang w:val="en-GB"/>
              </w:rPr>
              <w:t>Marital Status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Single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28.5</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Married/De facto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54.1</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Divorced/Separated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6.2</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Widowed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pPr>
            <w:r w:rsidRPr="0075014F">
              <w:rPr>
                <w:rFonts w:ascii="Times New Roman" w:hAnsi="Times New Roman" w:cs="Times New Roman"/>
                <w:sz w:val="20"/>
                <w:szCs w:val="20"/>
                <w:lang w:val="en-GB"/>
              </w:rPr>
              <w:t>11</w:t>
            </w:r>
          </w:p>
        </w:tc>
      </w:tr>
      <w:tr w:rsidR="00D277C5" w:rsidRPr="0075014F" w:rsidTr="007C0393">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b/>
                <w:sz w:val="20"/>
                <w:szCs w:val="20"/>
                <w:lang w:val="en-GB"/>
              </w:rPr>
            </w:pPr>
            <w:r w:rsidRPr="0075014F">
              <w:rPr>
                <w:rFonts w:ascii="Times New Roman" w:hAnsi="Times New Roman" w:cs="Times New Roman"/>
                <w:b/>
                <w:sz w:val="20"/>
                <w:szCs w:val="20"/>
                <w:lang w:val="en-GB"/>
              </w:rPr>
              <w:t>Household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One-Person Household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17</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Couple without children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24.2</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Nuclear family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42.3</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Other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pPr>
            <w:r w:rsidRPr="0075014F">
              <w:rPr>
                <w:rFonts w:ascii="Times New Roman" w:hAnsi="Times New Roman" w:cs="Times New Roman"/>
                <w:sz w:val="20"/>
                <w:szCs w:val="20"/>
                <w:lang w:val="en-GB"/>
              </w:rPr>
              <w:t>16.3</w:t>
            </w:r>
          </w:p>
        </w:tc>
      </w:tr>
      <w:tr w:rsidR="00D277C5" w:rsidRPr="0075014F" w:rsidTr="007C0393">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b/>
                <w:sz w:val="20"/>
                <w:szCs w:val="20"/>
                <w:lang w:val="en-GB"/>
              </w:rPr>
            </w:pPr>
            <w:r w:rsidRPr="0075014F">
              <w:rPr>
                <w:rFonts w:ascii="Times New Roman" w:hAnsi="Times New Roman" w:cs="Times New Roman"/>
                <w:b/>
                <w:sz w:val="20"/>
                <w:szCs w:val="20"/>
                <w:lang w:val="en-GB"/>
              </w:rPr>
              <w:lastRenderedPageBreak/>
              <w:t>Occupation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Employed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56</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Unemployed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4.1</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Student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9.6</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Retired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26.1</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Housewife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pPr>
            <w:r w:rsidRPr="0075014F">
              <w:rPr>
                <w:rFonts w:ascii="Times New Roman" w:hAnsi="Times New Roman" w:cs="Times New Roman"/>
                <w:sz w:val="20"/>
                <w:szCs w:val="20"/>
                <w:lang w:val="en-GB"/>
              </w:rPr>
              <w:t>2.9</w:t>
            </w:r>
          </w:p>
        </w:tc>
      </w:tr>
      <w:tr w:rsidR="00D277C5" w:rsidRPr="0075014F" w:rsidTr="007C0393">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b/>
                <w:sz w:val="20"/>
                <w:szCs w:val="20"/>
                <w:lang w:val="en-GB"/>
              </w:rPr>
            </w:pPr>
            <w:r w:rsidRPr="0075014F">
              <w:rPr>
                <w:rFonts w:ascii="Times New Roman" w:hAnsi="Times New Roman" w:cs="Times New Roman"/>
                <w:b/>
                <w:sz w:val="20"/>
                <w:szCs w:val="20"/>
                <w:lang w:val="en-GB"/>
              </w:rPr>
              <w:t>Education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No education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1.7</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Less than secondary education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57.9</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Secondary education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23.4</w:t>
            </w:r>
          </w:p>
        </w:tc>
      </w:tr>
      <w:tr w:rsidR="00D277C5" w:rsidRPr="0075014F"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both"/>
              <w:rPr>
                <w:rFonts w:ascii="Times New Roman" w:hAnsi="Times New Roman" w:cs="Times New Roman"/>
                <w:sz w:val="20"/>
                <w:szCs w:val="20"/>
                <w:lang w:val="en-GB"/>
              </w:rPr>
            </w:pPr>
            <w:r w:rsidRPr="0075014F">
              <w:rPr>
                <w:rFonts w:ascii="Times New Roman" w:hAnsi="Times New Roman" w:cs="Times New Roman"/>
                <w:sz w:val="20"/>
                <w:szCs w:val="20"/>
                <w:lang w:val="en-GB"/>
              </w:rPr>
              <w:t>University degree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jc w:val="center"/>
              <w:rPr>
                <w:rFonts w:ascii="Times New Roman" w:hAnsi="Times New Roman" w:cs="Times New Roman"/>
                <w:sz w:val="20"/>
                <w:szCs w:val="20"/>
                <w:lang w:val="en-GB"/>
              </w:rPr>
            </w:pPr>
            <w:r w:rsidRPr="0075014F">
              <w:rPr>
                <w:rFonts w:ascii="Times New Roman" w:hAnsi="Times New Roman" w:cs="Times New Roman"/>
                <w:sz w:val="20"/>
                <w:szCs w:val="20"/>
                <w:lang w:val="en-GB"/>
              </w:rPr>
              <w:t>13.6</w:t>
            </w:r>
          </w:p>
        </w:tc>
      </w:tr>
      <w:tr w:rsidR="00D277C5"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Pr="0075014F" w:rsidRDefault="00D277C5" w:rsidP="007C0393">
            <w:pPr>
              <w:rPr>
                <w:rFonts w:ascii="Times New Roman" w:hAnsi="Times New Roman" w:cs="Times New Roman"/>
                <w:b/>
                <w:sz w:val="20"/>
                <w:szCs w:val="20"/>
                <w:lang w:val="en-G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Pr="0075014F" w:rsidRDefault="00D277C5" w:rsidP="007C0393">
            <w:pPr>
              <w:rPr>
                <w:rFonts w:ascii="Times New Roman" w:hAnsi="Times New Roman" w:cs="Times New Roman"/>
                <w:sz w:val="20"/>
                <w:szCs w:val="20"/>
                <w:lang w:val="en-GB"/>
              </w:rPr>
            </w:pPr>
            <w:r w:rsidRPr="0075014F">
              <w:rPr>
                <w:rFonts w:ascii="Times New Roman" w:hAnsi="Times New Roman" w:cs="Times New Roman"/>
                <w:sz w:val="20"/>
                <w:szCs w:val="20"/>
                <w:lang w:val="en-GB"/>
              </w:rPr>
              <w:t>Master/PhD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pPr>
            <w:r w:rsidRPr="0075014F">
              <w:rPr>
                <w:rFonts w:ascii="Times New Roman" w:hAnsi="Times New Roman" w:cs="Times New Roman"/>
                <w:sz w:val="20"/>
                <w:szCs w:val="20"/>
                <w:lang w:val="en-GB"/>
              </w:rPr>
              <w:t>2.9</w:t>
            </w:r>
          </w:p>
        </w:tc>
      </w:tr>
    </w:tbl>
    <w:p w:rsidR="00D277C5" w:rsidRDefault="00D277C5" w:rsidP="00D277C5">
      <w:pPr>
        <w:rPr>
          <w:rFonts w:ascii="Times New Roman" w:hAnsi="Times New Roman" w:cs="Times New Roman"/>
        </w:rPr>
      </w:pPr>
      <w:r>
        <w:rPr>
          <w:rFonts w:ascii="Times New Roman" w:hAnsi="Times New Roman" w:cs="Times New Roman"/>
          <w:color w:val="000000"/>
          <w:sz w:val="20"/>
          <w:szCs w:val="20"/>
          <w:lang w:val="en-GB"/>
        </w:rPr>
        <w:t xml:space="preserve">Note: </w:t>
      </w:r>
      <w:r>
        <w:rPr>
          <w:rFonts w:ascii="Times New Roman" w:hAnsi="Times New Roman" w:cs="Times New Roman"/>
          <w:sz w:val="20"/>
          <w:szCs w:val="20"/>
          <w:lang w:val="en-GB"/>
        </w:rPr>
        <w:t>Total percentages may not add up to 100, owing to rounding errors or missing values.</w:t>
      </w:r>
    </w:p>
    <w:p w:rsidR="00D277C5" w:rsidRPr="00ED7799" w:rsidRDefault="00D277C5" w:rsidP="00D277C5">
      <w:pPr>
        <w:spacing w:line="480" w:lineRule="auto"/>
        <w:rPr>
          <w:rFonts w:ascii="Times New Roman" w:hAnsi="Times New Roman" w:cs="Times New Roman"/>
        </w:rPr>
      </w:pPr>
    </w:p>
    <w:p w:rsidR="00D277C5"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To deepen and contextualize the quantitative findings we also conducted 14 follow-up semi-structured interviews, in a sequential mixed methods design. At the end of the questionnaire, we asked whether respondents would be willing to participate in a follow-up interview; if yes, we requested their contact</w:t>
      </w:r>
      <w:r>
        <w:rPr>
          <w:rFonts w:ascii="Times New Roman" w:hAnsi="Times New Roman" w:cs="Times New Roman"/>
        </w:rPr>
        <w:t xml:space="preserve"> information</w:t>
      </w:r>
      <w:r w:rsidRPr="00ED7799">
        <w:rPr>
          <w:rFonts w:ascii="Times New Roman" w:hAnsi="Times New Roman" w:cs="Times New Roman"/>
        </w:rPr>
        <w:t xml:space="preserve">. The number of qualitative interviews was determined by the available contacts for a follow-up, and by the representativeness/saturation trade-off – i.e., a balance between the requirements for representativeness of quantitative sources and saturation of qualitative information </w:t>
      </w:r>
      <w:r w:rsidRPr="002618EC">
        <w:rPr>
          <w:rFonts w:ascii="Times New Roman" w:hAnsi="Times New Roman" w:cs="Times New Roman"/>
        </w:rPr>
        <w:t>[</w:t>
      </w:r>
      <w:r>
        <w:rPr>
          <w:rFonts w:ascii="Times New Roman" w:hAnsi="Times New Roman" w:cs="Times New Roman"/>
        </w:rPr>
        <w:t>51</w:t>
      </w:r>
      <w:r w:rsidRPr="002618EC">
        <w:rPr>
          <w:rFonts w:ascii="Times New Roman" w:hAnsi="Times New Roman" w:cs="Times New Roman"/>
        </w:rPr>
        <w:t>]</w:t>
      </w:r>
      <w:r w:rsidRPr="00ED7799">
        <w:rPr>
          <w:rFonts w:ascii="Times New Roman" w:hAnsi="Times New Roman" w:cs="Times New Roman"/>
        </w:rPr>
        <w:t xml:space="preserve">. </w:t>
      </w:r>
      <w:r w:rsidRPr="00754ABF">
        <w:rPr>
          <w:rFonts w:ascii="Times New Roman" w:hAnsi="Times New Roman" w:cs="Times New Roman"/>
        </w:rPr>
        <w:t xml:space="preserve">Eight interviewees were female and six were male. Age ranged from 26 to 75 years (Mean = 50.7, </w:t>
      </w:r>
      <w:r w:rsidRPr="00754ABF">
        <w:rPr>
          <w:rFonts w:ascii="Times New Roman" w:hAnsi="Times New Roman" w:cs="Times New Roman"/>
          <w:i/>
        </w:rPr>
        <w:t>S.D.</w:t>
      </w:r>
      <w:r w:rsidRPr="00754ABF">
        <w:rPr>
          <w:rFonts w:ascii="Times New Roman" w:hAnsi="Times New Roman" w:cs="Times New Roman"/>
        </w:rPr>
        <w:t xml:space="preserve"> = 19.8). </w:t>
      </w:r>
      <w:r w:rsidRPr="00754ABF">
        <w:rPr>
          <w:rFonts w:ascii="Times New Roman" w:hAnsi="Times New Roman" w:cs="Times New Roman"/>
          <w:color w:val="000000"/>
        </w:rPr>
        <w:t xml:space="preserve">Five had secondary education, seven had undergraduate education, and two had a postgraduate degree. </w:t>
      </w:r>
      <w:r w:rsidRPr="00754ABF">
        <w:rPr>
          <w:rFonts w:ascii="Times New Roman" w:hAnsi="Times New Roman" w:cs="Times New Roman"/>
        </w:rPr>
        <w:t xml:space="preserve">Of the 14 interviewees, six were older adults (Mean = 75.2, </w:t>
      </w:r>
      <w:r w:rsidRPr="00754ABF">
        <w:rPr>
          <w:rFonts w:ascii="Times New Roman" w:hAnsi="Times New Roman" w:cs="Times New Roman"/>
          <w:i/>
        </w:rPr>
        <w:t>S.D</w:t>
      </w:r>
      <w:r w:rsidRPr="00754ABF">
        <w:rPr>
          <w:rFonts w:ascii="Times New Roman" w:hAnsi="Times New Roman" w:cs="Times New Roman"/>
        </w:rPr>
        <w:t>. = 7.7). The interviews were conducted from January to March 2011, each lasting</w:t>
      </w:r>
      <w:r w:rsidRPr="005948C7">
        <w:rPr>
          <w:rFonts w:ascii="Times New Roman" w:hAnsi="Times New Roman" w:cs="Times New Roman"/>
        </w:rPr>
        <w:t xml:space="preserve"> an average of 40 minutes. All interviewees </w:t>
      </w:r>
      <w:r w:rsidRPr="0059303E">
        <w:rPr>
          <w:rFonts w:ascii="Times New Roman" w:hAnsi="Times New Roman" w:cs="Times New Roman"/>
        </w:rPr>
        <w:t xml:space="preserve">provided additional written informed consent and chose the pseudonyms used throughout this article. </w:t>
      </w:r>
    </w:p>
    <w:p w:rsidR="00D277C5" w:rsidRPr="00ED7799" w:rsidRDefault="00D277C5" w:rsidP="00D277C5">
      <w:pPr>
        <w:pStyle w:val="Heading2"/>
      </w:pPr>
      <w:r w:rsidRPr="00ED7799">
        <w:t>Measures</w:t>
      </w:r>
    </w:p>
    <w:p w:rsidR="00D277C5" w:rsidRPr="00045384" w:rsidRDefault="00D277C5" w:rsidP="00D277C5">
      <w:pPr>
        <w:spacing w:line="480" w:lineRule="auto"/>
        <w:jc w:val="both"/>
        <w:rPr>
          <w:rFonts w:ascii="Times New Roman" w:hAnsi="Times New Roman" w:cs="Times New Roman"/>
          <w:b/>
          <w:sz w:val="28"/>
          <w:szCs w:val="28"/>
        </w:rPr>
      </w:pPr>
      <w:r w:rsidRPr="00045384">
        <w:rPr>
          <w:rStyle w:val="Heading3Char"/>
        </w:rPr>
        <w:t>Social capital</w:t>
      </w: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 xml:space="preserve">Matching our definition of social capital, we considered </w:t>
      </w:r>
      <w:r>
        <w:rPr>
          <w:rFonts w:ascii="Times New Roman" w:hAnsi="Times New Roman" w:cs="Times New Roman"/>
        </w:rPr>
        <w:t xml:space="preserve">the </w:t>
      </w:r>
      <w:r w:rsidRPr="00ED7799">
        <w:rPr>
          <w:rFonts w:ascii="Times New Roman" w:hAnsi="Times New Roman" w:cs="Times New Roman"/>
        </w:rPr>
        <w:t xml:space="preserve">two main dimensions of social capital: bonding and bridging, as coined by </w:t>
      </w:r>
      <w:r w:rsidRPr="006602BD">
        <w:rPr>
          <w:rFonts w:ascii="Times New Roman" w:hAnsi="Times New Roman" w:cs="Times New Roman"/>
        </w:rPr>
        <w:t>Ross Gittell and Avis Vidal [</w:t>
      </w:r>
      <w:r>
        <w:rPr>
          <w:rFonts w:ascii="Times New Roman" w:hAnsi="Times New Roman" w:cs="Times New Roman"/>
        </w:rPr>
        <w:t>52</w:t>
      </w:r>
      <w:r w:rsidRPr="006602BD">
        <w:rPr>
          <w:rFonts w:ascii="Times New Roman" w:hAnsi="Times New Roman" w:cs="Times New Roman"/>
        </w:rPr>
        <w:t xml:space="preserve">] </w:t>
      </w:r>
      <w:r w:rsidRPr="00ED7799">
        <w:rPr>
          <w:rFonts w:ascii="Times New Roman" w:hAnsi="Times New Roman" w:cs="Times New Roman"/>
        </w:rPr>
        <w:t xml:space="preserve">and popularized by </w:t>
      </w:r>
      <w:r w:rsidRPr="006602BD">
        <w:rPr>
          <w:rFonts w:ascii="Times New Roman" w:hAnsi="Times New Roman" w:cs="Times New Roman"/>
        </w:rPr>
        <w:t>Putnam [</w:t>
      </w:r>
      <w:r>
        <w:rPr>
          <w:rFonts w:ascii="Times New Roman" w:hAnsi="Times New Roman" w:cs="Times New Roman"/>
        </w:rPr>
        <w:t>31</w:t>
      </w:r>
      <w:r w:rsidRPr="006602BD">
        <w:rPr>
          <w:rFonts w:ascii="Times New Roman" w:hAnsi="Times New Roman" w:cs="Times New Roman"/>
        </w:rPr>
        <w:t xml:space="preserve">]. </w:t>
      </w:r>
      <w:r w:rsidRPr="00ED7799">
        <w:rPr>
          <w:rFonts w:ascii="Times New Roman" w:hAnsi="Times New Roman" w:cs="Times New Roman"/>
        </w:rPr>
        <w:t xml:space="preserve">While we are critical of Putnam’s stance on social capital, we found it fruitful to draw on these dimensions, particularly as they have been improved </w:t>
      </w:r>
      <w:r>
        <w:rPr>
          <w:rFonts w:ascii="Times New Roman" w:hAnsi="Times New Roman" w:cs="Times New Roman"/>
        </w:rPr>
        <w:t xml:space="preserve">upon </w:t>
      </w:r>
      <w:r w:rsidRPr="00ED7799">
        <w:rPr>
          <w:rFonts w:ascii="Times New Roman" w:hAnsi="Times New Roman" w:cs="Times New Roman"/>
        </w:rPr>
        <w:t xml:space="preserve">by several authors as a response to </w:t>
      </w:r>
      <w:r>
        <w:rPr>
          <w:rFonts w:ascii="Times New Roman" w:hAnsi="Times New Roman" w:cs="Times New Roman"/>
        </w:rPr>
        <w:t xml:space="preserve">previous </w:t>
      </w:r>
      <w:r w:rsidRPr="00ED7799">
        <w:rPr>
          <w:rFonts w:ascii="Times New Roman" w:hAnsi="Times New Roman" w:cs="Times New Roman"/>
        </w:rPr>
        <w:t xml:space="preserve">criticism, and continue to be central in social capital studies </w:t>
      </w:r>
      <w:r>
        <w:rPr>
          <w:rFonts w:ascii="Times New Roman" w:hAnsi="Times New Roman" w:cs="Times New Roman"/>
        </w:rPr>
        <w:t xml:space="preserve">[53]. </w:t>
      </w:r>
      <w:r w:rsidRPr="00ED7799">
        <w:rPr>
          <w:rFonts w:ascii="Times New Roman" w:hAnsi="Times New Roman" w:cs="Times New Roman"/>
        </w:rPr>
        <w:lastRenderedPageBreak/>
        <w:t>Bonding relates to the resources that are potentially available in our strong ties (e.g., family members, close friends, confidants) and that can be mobilized when needed. Because strong ties are usually similar in terms of social backgrounds, bonding is mostly an instrument for expressive actions</w:t>
      </w:r>
      <w:r>
        <w:rPr>
          <w:rFonts w:ascii="Times New Roman" w:hAnsi="Times New Roman" w:cs="Times New Roman"/>
        </w:rPr>
        <w:t xml:space="preserve"> [23]</w:t>
      </w:r>
      <w:r w:rsidRPr="00ED7799">
        <w:rPr>
          <w:rFonts w:ascii="Times New Roman" w:hAnsi="Times New Roman" w:cs="Times New Roman"/>
        </w:rPr>
        <w:t>. Bonding social capital is the main provider of social support, ranging from emotional to financial aid. Bridging relates to the resources that are potentially available in our weak ties (e.g., acquaintances). Because weak ties are usually more heterogeneous than strong ties, bridging is an optimal tool for instrumental actions</w:t>
      </w:r>
      <w:r>
        <w:rPr>
          <w:rFonts w:ascii="Times New Roman" w:hAnsi="Times New Roman" w:cs="Times New Roman"/>
        </w:rPr>
        <w:t xml:space="preserve"> [23]</w:t>
      </w:r>
      <w:r w:rsidRPr="00ED7799">
        <w:rPr>
          <w:rFonts w:ascii="Times New Roman" w:hAnsi="Times New Roman" w:cs="Times New Roman"/>
        </w:rPr>
        <w:t>. For example, weak ties have access to different and more various resources, such as information on job leads</w:t>
      </w:r>
      <w:r>
        <w:rPr>
          <w:rFonts w:ascii="Times New Roman" w:hAnsi="Times New Roman" w:cs="Times New Roman"/>
        </w:rPr>
        <w:t xml:space="preserve"> [54,55]</w:t>
      </w:r>
      <w:r w:rsidRPr="00ED7799">
        <w:rPr>
          <w:rFonts w:ascii="Times New Roman" w:hAnsi="Times New Roman" w:cs="Times New Roman"/>
        </w:rPr>
        <w:t xml:space="preserve"> and broader social perspectives </w:t>
      </w:r>
      <w:r>
        <w:rPr>
          <w:rFonts w:ascii="Times New Roman" w:hAnsi="Times New Roman" w:cs="Times New Roman"/>
        </w:rPr>
        <w:t>[56]</w:t>
      </w:r>
      <w:r w:rsidRPr="00ED7799">
        <w:rPr>
          <w:rFonts w:ascii="Times New Roman" w:hAnsi="Times New Roman" w:cs="Times New Roman"/>
        </w:rPr>
        <w:t>. Strong ties can also facilitate bridging (e.g., a friend of a close friend), but bridging is mainly possible through weak ties</w:t>
      </w:r>
      <w:r>
        <w:rPr>
          <w:rFonts w:ascii="Times New Roman" w:hAnsi="Times New Roman" w:cs="Times New Roman"/>
        </w:rPr>
        <w:t xml:space="preserve"> [57]</w:t>
      </w:r>
      <w:r w:rsidRPr="00ED7799">
        <w:rPr>
          <w:rFonts w:ascii="Times New Roman" w:hAnsi="Times New Roman" w:cs="Times New Roman"/>
        </w:rPr>
        <w:t xml:space="preserve">. </w:t>
      </w:r>
    </w:p>
    <w:p w:rsidR="00D277C5" w:rsidRDefault="00D277C5" w:rsidP="00D277C5">
      <w:pPr>
        <w:widowControl w:val="0"/>
        <w:autoSpaceDE w:val="0"/>
        <w:autoSpaceDN w:val="0"/>
        <w:adjustRightInd w:val="0"/>
        <w:spacing w:after="240" w:line="480" w:lineRule="auto"/>
        <w:jc w:val="both"/>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t</w:t>
      </w:r>
      <w:r w:rsidRPr="00ED7799">
        <w:rPr>
          <w:rFonts w:ascii="Times New Roman" w:hAnsi="Times New Roman" w:cs="Times New Roman"/>
        </w:rPr>
        <w:t>o measure social capital we need to capture both the quantity and quality of social ties, strength of relationships indicating readiness to help, and availability and type of resources</w:t>
      </w:r>
      <w:r>
        <w:rPr>
          <w:rFonts w:ascii="Times New Roman" w:hAnsi="Times New Roman" w:cs="Times New Roman"/>
        </w:rPr>
        <w:t xml:space="preserve"> [58]</w:t>
      </w:r>
      <w:r w:rsidRPr="00ED7799">
        <w:rPr>
          <w:rFonts w:ascii="Times New Roman" w:hAnsi="Times New Roman" w:cs="Times New Roman"/>
        </w:rPr>
        <w:t xml:space="preserve">. </w:t>
      </w:r>
      <w:r>
        <w:rPr>
          <w:rFonts w:ascii="Times New Roman" w:hAnsi="Times New Roman" w:cs="Times New Roman"/>
        </w:rPr>
        <w:t>Thus, we</w:t>
      </w:r>
      <w:r w:rsidRPr="00ED7799">
        <w:rPr>
          <w:rFonts w:ascii="Times New Roman" w:hAnsi="Times New Roman" w:cs="Times New Roman"/>
        </w:rPr>
        <w:t xml:space="preserve"> measured bonding and bridging </w:t>
      </w:r>
      <w:r>
        <w:rPr>
          <w:rFonts w:ascii="Times New Roman" w:hAnsi="Times New Roman" w:cs="Times New Roman"/>
        </w:rPr>
        <w:t xml:space="preserve">by </w:t>
      </w:r>
      <w:r w:rsidRPr="00ED7799">
        <w:rPr>
          <w:rFonts w:ascii="Times New Roman" w:hAnsi="Times New Roman" w:cs="Times New Roman"/>
        </w:rPr>
        <w:t>combining a group of indicators and looked at a set of resources using the resources generator (see Table 2). Among that group of indicators, previously validated in social capital research</w:t>
      </w:r>
      <w:r>
        <w:rPr>
          <w:rFonts w:ascii="Times New Roman" w:hAnsi="Times New Roman" w:cs="Times New Roman"/>
        </w:rPr>
        <w:t xml:space="preserve"> [48,59-62]</w:t>
      </w:r>
      <w:r w:rsidRPr="00ED7799">
        <w:rPr>
          <w:rFonts w:ascii="Times New Roman" w:hAnsi="Times New Roman" w:cs="Times New Roman"/>
        </w:rPr>
        <w:t xml:space="preserve">, are items from the </w:t>
      </w:r>
      <w:r w:rsidRPr="00ED7799">
        <w:rPr>
          <w:rFonts w:ascii="Times New Roman" w:hAnsi="Times New Roman" w:cs="Times New Roman"/>
          <w:i/>
        </w:rPr>
        <w:t>Internet Social Capital Scales</w:t>
      </w:r>
      <w:r w:rsidRPr="00ED7799">
        <w:rPr>
          <w:rFonts w:ascii="Times New Roman" w:hAnsi="Times New Roman" w:cs="Times New Roman"/>
        </w:rPr>
        <w:t xml:space="preserve"> (ISCS) that consider offline and online bonding and bridging dimensions</w:t>
      </w:r>
      <w:r>
        <w:rPr>
          <w:rFonts w:ascii="Times New Roman" w:hAnsi="Times New Roman" w:cs="Times New Roman"/>
        </w:rPr>
        <w:t xml:space="preserve"> [56</w:t>
      </w:r>
      <w:r w:rsidRPr="006935A1">
        <w:rPr>
          <w:rFonts w:ascii="Times New Roman" w:hAnsi="Times New Roman" w:cs="Times New Roman"/>
        </w:rPr>
        <w:t>]</w:t>
      </w:r>
      <w:r w:rsidRPr="00ED7799">
        <w:rPr>
          <w:rFonts w:ascii="Times New Roman" w:hAnsi="Times New Roman" w:cs="Times New Roman"/>
        </w:rPr>
        <w:t xml:space="preserve">. The bonding items tap into emotional and social support, whereas the bridging items tap into broader worldviews and opportunities for new resources </w:t>
      </w:r>
      <w:r>
        <w:rPr>
          <w:rFonts w:ascii="Times New Roman" w:hAnsi="Times New Roman" w:cs="Times New Roman"/>
        </w:rPr>
        <w:t>[56]</w:t>
      </w:r>
      <w:r w:rsidRPr="00ED7799">
        <w:rPr>
          <w:rFonts w:ascii="Times New Roman" w:hAnsi="Times New Roman" w:cs="Times New Roman"/>
        </w:rPr>
        <w:t xml:space="preserve">. For this article, we only considered the offline bonding and bridging sub-scales (see Table 2). The difference between offline and online sub-scales is that the online items are specific to “online” interactions: for </w:t>
      </w:r>
      <w:proofErr w:type="gramStart"/>
      <w:r w:rsidRPr="00ED7799">
        <w:rPr>
          <w:rFonts w:ascii="Times New Roman" w:hAnsi="Times New Roman" w:cs="Times New Roman"/>
        </w:rPr>
        <w:t>instance</w:t>
      </w:r>
      <w:proofErr w:type="gramEnd"/>
      <w:r w:rsidRPr="00ED7799">
        <w:rPr>
          <w:rFonts w:ascii="Times New Roman" w:hAnsi="Times New Roman" w:cs="Times New Roman"/>
        </w:rPr>
        <w:t xml:space="preserve"> instead of statements such as “interacting with people makes me…”, the online sub-scales state “interacting with people online makes me…”. Although we measured these online sub-scales – which assess online interaction and its value – it confused our pre-test respondents (n=30) since most of their offline ties are also online ties: the friends and relatives that they communicate with online are also the friends and relatives that they </w:t>
      </w:r>
      <w:r w:rsidRPr="00ED7799">
        <w:rPr>
          <w:rFonts w:ascii="Times New Roman" w:hAnsi="Times New Roman" w:cs="Times New Roman"/>
        </w:rPr>
        <w:lastRenderedPageBreak/>
        <w:t xml:space="preserve">communicate in person and through other media. To avoid data redundancy, for the online dimension of social capital we considered people that the respondents exclusively knew online (and not in person). Our aim was to create a broad social capital variable with the online and the offline dimensions, but our sample only had 28 per cent of respondents that knew “only online” people (i.e., people that they never met in person). With such significant reduction of cases (109 instead of 417), we decided to consider only the offline dimensions. Despite this setback, we believe our social capital variable includes enough indicators to provide a comprehensive construct. The qualitative data also helps to </w:t>
      </w:r>
      <w:r>
        <w:rPr>
          <w:rFonts w:ascii="Times New Roman" w:hAnsi="Times New Roman" w:cs="Times New Roman"/>
        </w:rPr>
        <w:t>enhance</w:t>
      </w:r>
      <w:r w:rsidRPr="00ED7799">
        <w:rPr>
          <w:rFonts w:ascii="Times New Roman" w:hAnsi="Times New Roman" w:cs="Times New Roman"/>
        </w:rPr>
        <w:t xml:space="preserve"> this comprehensiveness. </w:t>
      </w:r>
    </w:p>
    <w:p w:rsidR="00D277C5" w:rsidRPr="003C4B70" w:rsidRDefault="00D277C5" w:rsidP="00D277C5">
      <w:pPr>
        <w:widowControl w:val="0"/>
        <w:autoSpaceDE w:val="0"/>
        <w:autoSpaceDN w:val="0"/>
        <w:adjustRightInd w:val="0"/>
        <w:spacing w:after="240" w:line="480" w:lineRule="auto"/>
        <w:jc w:val="both"/>
      </w:pPr>
      <w:r w:rsidRPr="003C4B70">
        <w:rPr>
          <w:rFonts w:ascii="Times New Roman" w:hAnsi="Times New Roman" w:cs="Times New Roman"/>
          <w:b/>
        </w:rPr>
        <w:t xml:space="preserve">Table 2. Dimensions and indicators of social capital. </w:t>
      </w:r>
    </w:p>
    <w:tbl>
      <w:tblPr>
        <w:tblStyle w:val="TableGrid"/>
        <w:tblW w:w="9404" w:type="dxa"/>
        <w:tblLook w:val="04A0" w:firstRow="1" w:lastRow="0" w:firstColumn="1" w:lastColumn="0" w:noHBand="0" w:noVBand="1"/>
      </w:tblPr>
      <w:tblGrid>
        <w:gridCol w:w="9404"/>
      </w:tblGrid>
      <w:tr w:rsidR="00D277C5" w:rsidTr="007C0393">
        <w:tc>
          <w:tcPr>
            <w:tcW w:w="0" w:type="auto"/>
            <w:hideMark/>
          </w:tcPr>
          <w:p w:rsidR="00D277C5" w:rsidRDefault="00D277C5" w:rsidP="007C0393">
            <w:pPr>
              <w:rPr>
                <w:rFonts w:ascii="Times New Roman" w:hAnsi="Times New Roman" w:cs="Times New Roman"/>
                <w:b/>
                <w:sz w:val="20"/>
                <w:szCs w:val="20"/>
              </w:rPr>
            </w:pPr>
            <w:r>
              <w:rPr>
                <w:rFonts w:ascii="Times New Roman" w:hAnsi="Times New Roman" w:cs="Times New Roman"/>
                <w:b/>
                <w:sz w:val="20"/>
                <w:szCs w:val="20"/>
              </w:rPr>
              <w:t>BONDING</w:t>
            </w:r>
          </w:p>
        </w:tc>
      </w:tr>
      <w:tr w:rsidR="00D277C5" w:rsidTr="007C0393">
        <w:tc>
          <w:tcPr>
            <w:tcW w:w="0" w:type="auto"/>
            <w:hideMark/>
          </w:tcPr>
          <w:p w:rsidR="00D277C5" w:rsidRDefault="00D277C5" w:rsidP="007C0393">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1. Three items of the </w:t>
            </w:r>
            <w:r>
              <w:rPr>
                <w:rFonts w:ascii="Times New Roman" w:hAnsi="Times New Roman" w:cs="Times New Roman"/>
                <w:i/>
                <w:color w:val="000000"/>
                <w:sz w:val="20"/>
                <w:szCs w:val="20"/>
                <w:lang w:val="en-GB"/>
              </w:rPr>
              <w:t xml:space="preserve">Bonding Sub-scale, </w:t>
            </w:r>
            <w:r>
              <w:rPr>
                <w:rFonts w:ascii="Times New Roman" w:hAnsi="Times New Roman" w:cs="Times New Roman"/>
                <w:color w:val="000000"/>
                <w:sz w:val="20"/>
                <w:szCs w:val="20"/>
                <w:lang w:val="en-GB"/>
              </w:rPr>
              <w:t>5-point Likert scale from strongly disagree to strongly agree [56]:</w:t>
            </w:r>
          </w:p>
          <w:p w:rsidR="00D277C5" w:rsidRDefault="00D277C5" w:rsidP="007C0393">
            <w:pPr>
              <w:pStyle w:val="ListParagraph"/>
              <w:numPr>
                <w:ilvl w:val="0"/>
                <w:numId w:val="12"/>
              </w:numPr>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I do not know people well enough to get them to do anything important </w:t>
            </w:r>
            <w:r>
              <w:rPr>
                <w:rFonts w:ascii="Times New Roman" w:hAnsi="Times New Roman" w:cs="Times New Roman"/>
                <w:sz w:val="20"/>
                <w:szCs w:val="20"/>
                <w:u w:val="single"/>
                <w:lang w:val="en-GB"/>
              </w:rPr>
              <w:t>(reversed)</w:t>
            </w:r>
            <w:r>
              <w:rPr>
                <w:rFonts w:ascii="Times New Roman" w:hAnsi="Times New Roman" w:cs="Times New Roman"/>
                <w:sz w:val="20"/>
                <w:szCs w:val="20"/>
                <w:lang w:val="en-GB"/>
              </w:rPr>
              <w:t xml:space="preserve"> </w:t>
            </w:r>
            <w:r>
              <w:rPr>
                <w:rFonts w:ascii="Times New Roman" w:hAnsi="Times New Roman" w:cs="Times New Roman"/>
                <w:b/>
                <w:sz w:val="20"/>
                <w:szCs w:val="20"/>
                <w:lang w:val="en-GB"/>
              </w:rPr>
              <w:t>(Bonding1)</w:t>
            </w:r>
          </w:p>
          <w:p w:rsidR="00D277C5" w:rsidRDefault="00D277C5" w:rsidP="007C0393">
            <w:pPr>
              <w:pStyle w:val="ListParagraph"/>
              <w:numPr>
                <w:ilvl w:val="0"/>
                <w:numId w:val="12"/>
              </w:numPr>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When I feel lonely, there are several people I can talk to </w:t>
            </w:r>
            <w:r>
              <w:rPr>
                <w:rFonts w:ascii="Times New Roman" w:hAnsi="Times New Roman" w:cs="Times New Roman"/>
                <w:b/>
                <w:sz w:val="20"/>
                <w:szCs w:val="20"/>
                <w:lang w:val="en-GB"/>
              </w:rPr>
              <w:t>(Bonding2)</w:t>
            </w:r>
          </w:p>
          <w:p w:rsidR="00D277C5" w:rsidRDefault="00D277C5" w:rsidP="007C0393">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lang w:val="en-GB"/>
              </w:rPr>
              <w:t xml:space="preserve">If I need any help to solve my problems, I know several people available to help me </w:t>
            </w:r>
            <w:r>
              <w:rPr>
                <w:rFonts w:ascii="Times New Roman" w:hAnsi="Times New Roman" w:cs="Times New Roman"/>
                <w:b/>
                <w:sz w:val="20"/>
                <w:szCs w:val="20"/>
                <w:lang w:val="en-GB"/>
              </w:rPr>
              <w:t>(Bonding3)</w:t>
            </w:r>
          </w:p>
        </w:tc>
      </w:tr>
      <w:tr w:rsidR="00D277C5" w:rsidTr="007C0393">
        <w:tc>
          <w:tcPr>
            <w:tcW w:w="0" w:type="auto"/>
            <w:hideMark/>
          </w:tcPr>
          <w:p w:rsidR="00D277C5" w:rsidRDefault="00D277C5" w:rsidP="007C0393">
            <w:pPr>
              <w:rPr>
                <w:rFonts w:ascii="Times New Roman" w:hAnsi="Times New Roman" w:cs="Times New Roman"/>
                <w:sz w:val="20"/>
                <w:szCs w:val="20"/>
              </w:rPr>
            </w:pPr>
            <w:r>
              <w:rPr>
                <w:rFonts w:ascii="Times New Roman" w:hAnsi="Times New Roman" w:cs="Times New Roman"/>
                <w:color w:val="000000"/>
                <w:sz w:val="20"/>
                <w:szCs w:val="20"/>
                <w:lang w:val="en-GB"/>
              </w:rPr>
              <w:t>2. Number of close relatives</w:t>
            </w:r>
          </w:p>
        </w:tc>
      </w:tr>
      <w:tr w:rsidR="00D277C5" w:rsidTr="007C0393">
        <w:tc>
          <w:tcPr>
            <w:tcW w:w="0" w:type="auto"/>
            <w:hideMark/>
          </w:tcPr>
          <w:p w:rsidR="00D277C5" w:rsidRDefault="00D277C5" w:rsidP="007C0393">
            <w:pPr>
              <w:rPr>
                <w:rFonts w:ascii="Times New Roman" w:hAnsi="Times New Roman" w:cs="Times New Roman"/>
                <w:sz w:val="20"/>
                <w:szCs w:val="20"/>
              </w:rPr>
            </w:pPr>
            <w:r>
              <w:rPr>
                <w:rFonts w:ascii="Times New Roman" w:hAnsi="Times New Roman" w:cs="Times New Roman"/>
                <w:color w:val="000000"/>
                <w:sz w:val="20"/>
                <w:szCs w:val="20"/>
                <w:lang w:val="en-GB"/>
              </w:rPr>
              <w:t>3. Frequency of contact (Face-to-face/Telephone/Mobile phone/Internet; 1=daily; 2=at least once a week; 3=at least once a month; 4=rarely/never)</w:t>
            </w:r>
          </w:p>
        </w:tc>
      </w:tr>
      <w:tr w:rsidR="00D277C5" w:rsidTr="007C0393">
        <w:tc>
          <w:tcPr>
            <w:tcW w:w="0" w:type="auto"/>
            <w:hideMark/>
          </w:tcPr>
          <w:p w:rsidR="00D277C5" w:rsidRDefault="00D277C5" w:rsidP="007C0393">
            <w:pPr>
              <w:rPr>
                <w:rFonts w:ascii="Times New Roman" w:hAnsi="Times New Roman" w:cs="Times New Roman"/>
                <w:sz w:val="20"/>
                <w:szCs w:val="20"/>
              </w:rPr>
            </w:pPr>
            <w:r>
              <w:rPr>
                <w:rFonts w:ascii="Times New Roman" w:hAnsi="Times New Roman" w:cs="Times New Roman"/>
                <w:color w:val="000000"/>
                <w:sz w:val="20"/>
                <w:szCs w:val="20"/>
                <w:lang w:val="en-GB"/>
              </w:rPr>
              <w:t>4. Number of close friends</w:t>
            </w:r>
          </w:p>
        </w:tc>
      </w:tr>
      <w:tr w:rsidR="00D277C5" w:rsidTr="007C0393">
        <w:tc>
          <w:tcPr>
            <w:tcW w:w="0" w:type="auto"/>
            <w:hideMark/>
          </w:tcPr>
          <w:p w:rsidR="00D277C5" w:rsidRDefault="00D277C5" w:rsidP="007C0393">
            <w:pPr>
              <w:rPr>
                <w:rFonts w:ascii="Times New Roman" w:hAnsi="Times New Roman" w:cs="Times New Roman"/>
                <w:sz w:val="20"/>
                <w:szCs w:val="20"/>
              </w:rPr>
            </w:pPr>
            <w:r>
              <w:rPr>
                <w:rFonts w:ascii="Times New Roman" w:hAnsi="Times New Roman" w:cs="Times New Roman"/>
                <w:color w:val="000000"/>
                <w:sz w:val="20"/>
                <w:szCs w:val="20"/>
                <w:lang w:val="en-GB"/>
              </w:rPr>
              <w:t>5. Frequency of contact (Face-to-face/Telephone/Mobile phone/Internet; 1=daily; 2=at least once a week; 3=at least once a month; 4=rarely/never)</w:t>
            </w:r>
          </w:p>
        </w:tc>
      </w:tr>
      <w:tr w:rsidR="00D277C5" w:rsidTr="007C0393">
        <w:tc>
          <w:tcPr>
            <w:tcW w:w="0" w:type="auto"/>
            <w:hideMark/>
          </w:tcPr>
          <w:p w:rsidR="00D277C5" w:rsidRDefault="00D277C5" w:rsidP="007C0393">
            <w:pPr>
              <w:rPr>
                <w:rFonts w:ascii="Times New Roman" w:hAnsi="Times New Roman" w:cs="Times New Roman"/>
                <w:b/>
                <w:sz w:val="20"/>
                <w:szCs w:val="20"/>
              </w:rPr>
            </w:pPr>
            <w:r>
              <w:rPr>
                <w:rFonts w:ascii="Times New Roman" w:hAnsi="Times New Roman" w:cs="Times New Roman"/>
                <w:b/>
                <w:sz w:val="20"/>
                <w:szCs w:val="20"/>
              </w:rPr>
              <w:t>BRIDGING</w:t>
            </w:r>
          </w:p>
        </w:tc>
      </w:tr>
      <w:tr w:rsidR="00D277C5" w:rsidTr="007C0393">
        <w:tc>
          <w:tcPr>
            <w:tcW w:w="0" w:type="auto"/>
            <w:hideMark/>
          </w:tcPr>
          <w:p w:rsidR="00D277C5" w:rsidRDefault="00D277C5" w:rsidP="007C0393">
            <w:pPr>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1. Three items of the </w:t>
            </w:r>
            <w:r>
              <w:rPr>
                <w:rFonts w:ascii="Times New Roman" w:hAnsi="Times New Roman" w:cs="Times New Roman"/>
                <w:i/>
                <w:color w:val="000000"/>
                <w:sz w:val="20"/>
                <w:szCs w:val="20"/>
                <w:lang w:val="en-GB"/>
              </w:rPr>
              <w:t>Bridging Sub-scale</w:t>
            </w:r>
            <w:r>
              <w:rPr>
                <w:rFonts w:ascii="Times New Roman" w:hAnsi="Times New Roman" w:cs="Times New Roman"/>
                <w:color w:val="000000"/>
                <w:sz w:val="20"/>
                <w:szCs w:val="20"/>
                <w:lang w:val="en-GB"/>
              </w:rPr>
              <w:t xml:space="preserve">, 5-point Likert scale from strongly disagree to strongly agree [56]: </w:t>
            </w:r>
          </w:p>
          <w:p w:rsidR="00D277C5" w:rsidRDefault="00D277C5" w:rsidP="007C0393">
            <w:pPr>
              <w:pStyle w:val="ListParagraph"/>
              <w:numPr>
                <w:ilvl w:val="0"/>
                <w:numId w:val="13"/>
              </w:numPr>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Interacting with people makes me interested in different ideas </w:t>
            </w:r>
            <w:r>
              <w:rPr>
                <w:rFonts w:ascii="Times New Roman" w:hAnsi="Times New Roman" w:cs="Times New Roman"/>
                <w:b/>
                <w:sz w:val="20"/>
                <w:szCs w:val="20"/>
                <w:lang w:val="en-GB"/>
              </w:rPr>
              <w:t>(Bridging1)</w:t>
            </w:r>
          </w:p>
          <w:p w:rsidR="00D277C5" w:rsidRDefault="00D277C5" w:rsidP="007C0393">
            <w:pPr>
              <w:pStyle w:val="ListParagraph"/>
              <w:numPr>
                <w:ilvl w:val="0"/>
                <w:numId w:val="13"/>
              </w:numPr>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Interacting with people makes me feel connected to the bigger picture </w:t>
            </w:r>
            <w:r>
              <w:rPr>
                <w:rFonts w:ascii="Times New Roman" w:hAnsi="Times New Roman" w:cs="Times New Roman"/>
                <w:b/>
                <w:sz w:val="20"/>
                <w:szCs w:val="20"/>
                <w:lang w:val="en-GB"/>
              </w:rPr>
              <w:t>(Bridging2)</w:t>
            </w:r>
          </w:p>
          <w:p w:rsidR="00D277C5" w:rsidRDefault="00D277C5" w:rsidP="007C0393">
            <w:pPr>
              <w:pStyle w:val="ListParagraph"/>
              <w:numPr>
                <w:ilvl w:val="0"/>
                <w:numId w:val="13"/>
              </w:numPr>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Interacting with people makes me want to try new things </w:t>
            </w:r>
            <w:r>
              <w:rPr>
                <w:rFonts w:ascii="Times New Roman" w:hAnsi="Times New Roman" w:cs="Times New Roman"/>
                <w:b/>
                <w:sz w:val="20"/>
                <w:szCs w:val="20"/>
                <w:lang w:val="en-GB"/>
              </w:rPr>
              <w:t>(Bridging3)</w:t>
            </w:r>
          </w:p>
        </w:tc>
      </w:tr>
      <w:tr w:rsidR="00D277C5" w:rsidTr="007C0393">
        <w:tc>
          <w:tcPr>
            <w:tcW w:w="0" w:type="auto"/>
            <w:hideMark/>
          </w:tcPr>
          <w:p w:rsidR="00D277C5" w:rsidRDefault="00D277C5" w:rsidP="007C0393">
            <w:pPr>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2.  </w:t>
            </w:r>
            <w:r>
              <w:rPr>
                <w:rFonts w:ascii="Times New Roman" w:hAnsi="Times New Roman" w:cs="Times New Roman"/>
                <w:i/>
                <w:color w:val="000000"/>
                <w:sz w:val="20"/>
                <w:szCs w:val="20"/>
                <w:lang w:val="en-GB"/>
              </w:rPr>
              <w:t>Social diversity</w:t>
            </w:r>
            <w:r>
              <w:rPr>
                <w:rFonts w:ascii="Times New Roman" w:hAnsi="Times New Roman" w:cs="Times New Roman"/>
                <w:color w:val="000000"/>
                <w:sz w:val="20"/>
                <w:szCs w:val="20"/>
                <w:lang w:val="en-GB"/>
              </w:rPr>
              <w:t>, 5-point Likert scale from strongly disagree to strongly agree [48,59]:</w:t>
            </w:r>
          </w:p>
          <w:p w:rsidR="00D277C5" w:rsidRDefault="00D277C5" w:rsidP="007C0393">
            <w:pPr>
              <w:pStyle w:val="ListParagraph"/>
              <w:numPr>
                <w:ilvl w:val="0"/>
                <w:numId w:val="14"/>
              </w:numPr>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I’m interested in people with different life styles</w:t>
            </w:r>
          </w:p>
        </w:tc>
      </w:tr>
      <w:tr w:rsidR="00D277C5" w:rsidTr="007C0393">
        <w:tc>
          <w:tcPr>
            <w:tcW w:w="0" w:type="auto"/>
            <w:hideMark/>
          </w:tcPr>
          <w:p w:rsidR="00D277C5" w:rsidRDefault="00D277C5" w:rsidP="007C0393">
            <w:pPr>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3. </w:t>
            </w:r>
            <w:r>
              <w:rPr>
                <w:rFonts w:ascii="Times New Roman" w:hAnsi="Times New Roman" w:cs="Times New Roman"/>
                <w:i/>
                <w:color w:val="000000"/>
                <w:sz w:val="20"/>
                <w:szCs w:val="20"/>
                <w:lang w:val="en-GB"/>
              </w:rPr>
              <w:t>Informal networks</w:t>
            </w:r>
            <w:r>
              <w:rPr>
                <w:rFonts w:ascii="Times New Roman" w:hAnsi="Times New Roman" w:cs="Times New Roman"/>
                <w:color w:val="000000"/>
                <w:sz w:val="20"/>
                <w:szCs w:val="20"/>
                <w:lang w:val="en-GB"/>
              </w:rPr>
              <w:t>, by frequency: 1=daily; 2=at least once a week; 3=at least once a month; 4=rarely/never [60]:</w:t>
            </w:r>
          </w:p>
          <w:p w:rsidR="00D277C5" w:rsidRDefault="00D277C5" w:rsidP="007C0393">
            <w:pPr>
              <w:pStyle w:val="ListParagraph"/>
              <w:numPr>
                <w:ilvl w:val="0"/>
                <w:numId w:val="14"/>
              </w:numPr>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In the last month, I went out socially with my friends (friends in general, not considering close friends)</w:t>
            </w:r>
          </w:p>
        </w:tc>
      </w:tr>
      <w:tr w:rsidR="00D277C5" w:rsidTr="007C0393">
        <w:tc>
          <w:tcPr>
            <w:tcW w:w="0" w:type="auto"/>
            <w:hideMark/>
          </w:tcPr>
          <w:p w:rsidR="00D277C5" w:rsidRDefault="00D277C5" w:rsidP="007C0393">
            <w:pPr>
              <w:rPr>
                <w:rFonts w:ascii="Times New Roman" w:hAnsi="Times New Roman" w:cs="Times New Roman"/>
                <w:b/>
                <w:sz w:val="20"/>
                <w:szCs w:val="20"/>
              </w:rPr>
            </w:pPr>
            <w:r>
              <w:rPr>
                <w:rFonts w:ascii="Times New Roman" w:hAnsi="Times New Roman" w:cs="Times New Roman"/>
                <w:b/>
                <w:sz w:val="20"/>
                <w:szCs w:val="20"/>
              </w:rPr>
              <w:t>RESOURCES</w:t>
            </w:r>
          </w:p>
        </w:tc>
      </w:tr>
      <w:tr w:rsidR="00D277C5" w:rsidTr="007C0393">
        <w:tc>
          <w:tcPr>
            <w:tcW w:w="0" w:type="auto"/>
            <w:hideMark/>
          </w:tcPr>
          <w:p w:rsidR="00D277C5" w:rsidRDefault="00D277C5" w:rsidP="007C0393">
            <w:pPr>
              <w:rPr>
                <w:rFonts w:ascii="Times New Roman" w:hAnsi="Times New Roman" w:cs="Times New Roman"/>
                <w:sz w:val="20"/>
                <w:szCs w:val="20"/>
                <w:lang w:val="en-GB"/>
              </w:rPr>
            </w:pPr>
            <w:r>
              <w:rPr>
                <w:rFonts w:ascii="Times New Roman" w:hAnsi="Times New Roman" w:cs="Times New Roman"/>
                <w:sz w:val="20"/>
                <w:szCs w:val="20"/>
              </w:rPr>
              <w:t xml:space="preserve">1. Do you know anyone </w:t>
            </w:r>
            <w:r>
              <w:rPr>
                <w:rFonts w:ascii="Times New Roman" w:hAnsi="Times New Roman" w:cs="Times New Roman"/>
                <w:color w:val="000000"/>
                <w:sz w:val="20"/>
                <w:szCs w:val="20"/>
                <w:lang w:val="en-GB"/>
              </w:rPr>
              <w:t xml:space="preserve">who…? (Items from the </w:t>
            </w:r>
            <w:r>
              <w:rPr>
                <w:rFonts w:ascii="Times New Roman" w:hAnsi="Times New Roman" w:cs="Times New Roman"/>
                <w:i/>
                <w:color w:val="000000"/>
                <w:sz w:val="20"/>
                <w:szCs w:val="20"/>
                <w:lang w:val="en-GB"/>
              </w:rPr>
              <w:t>Resources Generator</w:t>
            </w:r>
            <w:r>
              <w:rPr>
                <w:rFonts w:ascii="Times New Roman" w:hAnsi="Times New Roman" w:cs="Times New Roman"/>
                <w:color w:val="000000"/>
                <w:sz w:val="20"/>
                <w:szCs w:val="20"/>
                <w:lang w:val="en-GB"/>
              </w:rPr>
              <w:t xml:space="preserve">, adapted from </w:t>
            </w:r>
            <w:r>
              <w:rPr>
                <w:rFonts w:ascii="Times New Roman" w:hAnsi="Times New Roman" w:cs="Times New Roman"/>
                <w:sz w:val="20"/>
                <w:szCs w:val="20"/>
                <w:lang w:val="en-GB"/>
              </w:rPr>
              <w:t xml:space="preserve">Van der Gaag and Snijders [61]; </w:t>
            </w:r>
            <w:r>
              <w:rPr>
                <w:rFonts w:ascii="Times New Roman" w:hAnsi="Times New Roman" w:cs="Times New Roman"/>
                <w:color w:val="000000"/>
                <w:sz w:val="20"/>
                <w:szCs w:val="20"/>
                <w:lang w:val="en-GB"/>
              </w:rPr>
              <w:t>coded as 1=family, 2=friends, 3=neighbours, 4=co-workers, 5= acquaintances, 6=none, and 7=other</w:t>
            </w:r>
            <w:r>
              <w:rPr>
                <w:rFonts w:ascii="Times New Roman" w:hAnsi="Times New Roman" w:cs="Times New Roman"/>
                <w:sz w:val="20"/>
                <w:szCs w:val="20"/>
                <w:lang w:val="en-GB"/>
              </w:rPr>
              <w:t>):</w:t>
            </w:r>
          </w:p>
          <w:p w:rsidR="00D277C5" w:rsidRDefault="00D277C5" w:rsidP="007C0393">
            <w:pPr>
              <w:pStyle w:val="ListParagraph"/>
              <w:widowControl w:val="0"/>
              <w:numPr>
                <w:ilvl w:val="0"/>
                <w:numId w:val="15"/>
              </w:numPr>
              <w:autoSpaceDE w:val="0"/>
              <w:autoSpaceDN w:val="0"/>
              <w:adjustRightInd w:val="0"/>
              <w:spacing w:after="240"/>
              <w:rPr>
                <w:rFonts w:ascii="Times New Roman" w:hAnsi="Times New Roman" w:cs="Times New Roman"/>
                <w:sz w:val="20"/>
                <w:szCs w:val="20"/>
                <w:lang w:val="en-GB"/>
              </w:rPr>
            </w:pPr>
            <w:r>
              <w:rPr>
                <w:rFonts w:ascii="Times New Roman" w:hAnsi="Times New Roman" w:cs="Times New Roman"/>
                <w:color w:val="000000"/>
                <w:sz w:val="20"/>
                <w:szCs w:val="20"/>
                <w:lang w:val="en-GB"/>
              </w:rPr>
              <w:t>Can help with small jobs around the house</w:t>
            </w:r>
          </w:p>
          <w:p w:rsidR="00D277C5" w:rsidRDefault="00D277C5" w:rsidP="007C0393">
            <w:pPr>
              <w:pStyle w:val="ListParagraph"/>
              <w:widowControl w:val="0"/>
              <w:numPr>
                <w:ilvl w:val="0"/>
                <w:numId w:val="15"/>
              </w:numPr>
              <w:autoSpaceDE w:val="0"/>
              <w:autoSpaceDN w:val="0"/>
              <w:adjustRightInd w:val="0"/>
              <w:spacing w:after="240"/>
              <w:rPr>
                <w:rFonts w:ascii="Times New Roman" w:hAnsi="Times New Roman" w:cs="Times New Roman"/>
                <w:sz w:val="20"/>
                <w:szCs w:val="20"/>
                <w:lang w:val="en-GB"/>
              </w:rPr>
            </w:pPr>
            <w:r>
              <w:rPr>
                <w:rFonts w:ascii="Times New Roman" w:hAnsi="Times New Roman" w:cs="Times New Roman"/>
                <w:color w:val="000000"/>
                <w:sz w:val="20"/>
                <w:szCs w:val="20"/>
                <w:lang w:val="en-GB"/>
              </w:rPr>
              <w:t xml:space="preserve">Can provide a place to stay if you have to leave your house temporarily </w:t>
            </w:r>
          </w:p>
          <w:p w:rsidR="00D277C5" w:rsidRDefault="00D277C5" w:rsidP="007C0393">
            <w:pPr>
              <w:pStyle w:val="ListParagraph"/>
              <w:widowControl w:val="0"/>
              <w:numPr>
                <w:ilvl w:val="0"/>
                <w:numId w:val="15"/>
              </w:numPr>
              <w:autoSpaceDE w:val="0"/>
              <w:autoSpaceDN w:val="0"/>
              <w:adjustRightInd w:val="0"/>
              <w:spacing w:after="240"/>
              <w:rPr>
                <w:rFonts w:ascii="Times New Roman" w:hAnsi="Times New Roman" w:cs="Times New Roman"/>
                <w:sz w:val="20"/>
                <w:szCs w:val="20"/>
                <w:lang w:val="en-GB"/>
              </w:rPr>
            </w:pPr>
            <w:r>
              <w:rPr>
                <w:rFonts w:ascii="Times New Roman" w:hAnsi="Times New Roman" w:cs="Times New Roman"/>
                <w:color w:val="000000"/>
                <w:sz w:val="20"/>
                <w:szCs w:val="20"/>
                <w:lang w:val="en-GB"/>
              </w:rPr>
              <w:t>Can give advice on matter of laws and regulations</w:t>
            </w:r>
          </w:p>
          <w:p w:rsidR="00D277C5" w:rsidRDefault="00D277C5" w:rsidP="007C0393">
            <w:pPr>
              <w:pStyle w:val="ListParagraph"/>
              <w:widowControl w:val="0"/>
              <w:numPr>
                <w:ilvl w:val="0"/>
                <w:numId w:val="15"/>
              </w:numPr>
              <w:autoSpaceDE w:val="0"/>
              <w:autoSpaceDN w:val="0"/>
              <w:adjustRightInd w:val="0"/>
              <w:spacing w:after="240"/>
              <w:rPr>
                <w:rFonts w:ascii="Times New Roman" w:hAnsi="Times New Roman" w:cs="Times New Roman"/>
                <w:sz w:val="20"/>
                <w:szCs w:val="20"/>
                <w:lang w:val="en-GB"/>
              </w:rPr>
            </w:pPr>
            <w:r>
              <w:rPr>
                <w:rFonts w:ascii="Times New Roman" w:hAnsi="Times New Roman" w:cs="Times New Roman"/>
                <w:color w:val="000000"/>
                <w:sz w:val="20"/>
                <w:szCs w:val="20"/>
                <w:lang w:val="en-GB"/>
              </w:rPr>
              <w:t>Can help you if you need to find a job</w:t>
            </w:r>
          </w:p>
          <w:p w:rsidR="00D277C5" w:rsidRDefault="00D277C5" w:rsidP="007C0393">
            <w:pPr>
              <w:pStyle w:val="ListParagraph"/>
              <w:widowControl w:val="0"/>
              <w:numPr>
                <w:ilvl w:val="0"/>
                <w:numId w:val="15"/>
              </w:numPr>
              <w:autoSpaceDE w:val="0"/>
              <w:autoSpaceDN w:val="0"/>
              <w:adjustRightInd w:val="0"/>
              <w:spacing w:after="240"/>
              <w:rPr>
                <w:rFonts w:ascii="Times New Roman" w:hAnsi="Times New Roman" w:cs="Times New Roman"/>
                <w:sz w:val="20"/>
                <w:szCs w:val="20"/>
                <w:lang w:val="en-GB"/>
              </w:rPr>
            </w:pPr>
            <w:r>
              <w:rPr>
                <w:rFonts w:ascii="Times New Roman" w:hAnsi="Times New Roman" w:cs="Times New Roman"/>
                <w:color w:val="000000"/>
                <w:sz w:val="20"/>
                <w:szCs w:val="20"/>
                <w:lang w:val="en-GB"/>
              </w:rPr>
              <w:t>Can help you if you need to use a computer/go online</w:t>
            </w:r>
          </w:p>
          <w:p w:rsidR="00D277C5" w:rsidRDefault="00D277C5" w:rsidP="007C0393">
            <w:pPr>
              <w:pStyle w:val="ListParagraph"/>
              <w:widowControl w:val="0"/>
              <w:numPr>
                <w:ilvl w:val="0"/>
                <w:numId w:val="15"/>
              </w:numPr>
              <w:autoSpaceDE w:val="0"/>
              <w:autoSpaceDN w:val="0"/>
              <w:adjustRightInd w:val="0"/>
              <w:spacing w:after="240"/>
              <w:rPr>
                <w:rFonts w:ascii="Times New Roman" w:hAnsi="Times New Roman" w:cs="Times New Roman"/>
                <w:sz w:val="20"/>
                <w:szCs w:val="20"/>
                <w:lang w:val="en-GB"/>
              </w:rPr>
            </w:pPr>
            <w:r>
              <w:rPr>
                <w:rFonts w:ascii="Times New Roman" w:hAnsi="Times New Roman" w:cs="Times New Roman"/>
                <w:color w:val="000000"/>
                <w:sz w:val="20"/>
                <w:szCs w:val="20"/>
                <w:lang w:val="en-GB"/>
              </w:rPr>
              <w:t>Can help you if you need anything from the municipal parish/local government</w:t>
            </w:r>
          </w:p>
        </w:tc>
      </w:tr>
    </w:tbl>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 xml:space="preserve">To maximize our construct coverage (as we included different instruments usually </w:t>
      </w:r>
      <w:r w:rsidRPr="00ED7799">
        <w:rPr>
          <w:rFonts w:ascii="Times New Roman" w:hAnsi="Times New Roman" w:cs="Times New Roman"/>
        </w:rPr>
        <w:lastRenderedPageBreak/>
        <w:t>administered on its own) and to avoid a lengthy and repetitive questionnaire, we did not use the 33 items of the resources generator or the 40 items of the ISCS. We selected items based on analytical and cultural relevance, factor loading estimates, and average inter-item correlations of original and subsequent applications of the scales (see Table 2 for selected items and coding). All the items and additional indicators used were then combined to define the dependent variable social capital, through Latent Class Modeling (LCM)</w:t>
      </w:r>
      <w:r>
        <w:rPr>
          <w:rFonts w:ascii="Times New Roman" w:hAnsi="Times New Roman" w:cs="Times New Roman"/>
        </w:rPr>
        <w:t xml:space="preserve"> that</w:t>
      </w:r>
      <w:r w:rsidRPr="00ED7799">
        <w:rPr>
          <w:rFonts w:ascii="Times New Roman" w:hAnsi="Times New Roman" w:cs="Times New Roman"/>
        </w:rPr>
        <w:t xml:space="preserve"> takes into account reliability and internal consistency of the used items. </w:t>
      </w:r>
    </w:p>
    <w:p w:rsidR="00D277C5" w:rsidRPr="00ED7799" w:rsidRDefault="00D277C5" w:rsidP="00D277C5">
      <w:pPr>
        <w:spacing w:line="480" w:lineRule="auto"/>
        <w:jc w:val="center"/>
        <w:rPr>
          <w:rFonts w:ascii="Times New Roman" w:eastAsia="Times New Roman" w:hAnsi="Times New Roman" w:cs="Times New Roman"/>
          <w:b/>
        </w:rPr>
      </w:pPr>
    </w:p>
    <w:p w:rsidR="00D277C5" w:rsidRPr="00ED7799" w:rsidRDefault="00D277C5" w:rsidP="00D277C5">
      <w:pPr>
        <w:pStyle w:val="Heading3"/>
      </w:pPr>
      <w:r w:rsidRPr="00ED7799">
        <w:t>Internet</w:t>
      </w:r>
    </w:p>
    <w:p w:rsidR="00D277C5" w:rsidRPr="00ED7799" w:rsidRDefault="00D277C5" w:rsidP="00D277C5">
      <w:pPr>
        <w:widowControl w:val="0"/>
        <w:autoSpaceDE w:val="0"/>
        <w:autoSpaceDN w:val="0"/>
        <w:adjustRightInd w:val="0"/>
        <w:spacing w:line="480" w:lineRule="auto"/>
        <w:jc w:val="both"/>
        <w:rPr>
          <w:rFonts w:ascii="Times New Roman" w:hAnsi="Times New Roman" w:cs="Times New Roman"/>
        </w:rPr>
      </w:pPr>
      <w:r w:rsidRPr="00ED7799">
        <w:rPr>
          <w:rFonts w:ascii="Times New Roman" w:hAnsi="Times New Roman" w:cs="Times New Roman"/>
        </w:rPr>
        <w:t xml:space="preserve">Internet usage, our main independent variable, was measured through frequency of usage and grouped into non-users, light users, moderate users, and heavy users. Light users correspond to the respondents that use the Internet at least once a month or rarely; moderate users correspond to the respondents that use the Internet </w:t>
      </w:r>
      <w:r>
        <w:rPr>
          <w:rFonts w:ascii="Times New Roman" w:hAnsi="Times New Roman" w:cs="Times New Roman"/>
        </w:rPr>
        <w:t>1 to 4</w:t>
      </w:r>
      <w:r w:rsidRPr="00ED7799">
        <w:rPr>
          <w:rFonts w:ascii="Times New Roman" w:hAnsi="Times New Roman" w:cs="Times New Roman"/>
        </w:rPr>
        <w:t xml:space="preserve"> times a week; and heavy users correspond to the respondents that report using the Internet daily. Besides general Internet usage, we added three secondary independent variables related to type of use: email, instant messaging (IM), and social networking sites (SNSs). These were categorized as using or not using these services (dichotomous), and allowed us to examine if a more social-driven or specific type of Internet usage could differently impact social capital.</w:t>
      </w:r>
    </w:p>
    <w:p w:rsidR="00D277C5" w:rsidRPr="00ED7799" w:rsidRDefault="00D277C5" w:rsidP="00D277C5">
      <w:pPr>
        <w:widowControl w:val="0"/>
        <w:autoSpaceDE w:val="0"/>
        <w:autoSpaceDN w:val="0"/>
        <w:adjustRightInd w:val="0"/>
        <w:spacing w:line="480" w:lineRule="auto"/>
        <w:jc w:val="both"/>
        <w:rPr>
          <w:rFonts w:ascii="Times New Roman" w:hAnsi="Times New Roman" w:cs="Times New Roman"/>
        </w:rPr>
      </w:pPr>
    </w:p>
    <w:p w:rsidR="00D277C5" w:rsidRPr="00ED7799" w:rsidRDefault="00D277C5" w:rsidP="00D277C5">
      <w:pPr>
        <w:widowControl w:val="0"/>
        <w:autoSpaceDE w:val="0"/>
        <w:autoSpaceDN w:val="0"/>
        <w:adjustRightInd w:val="0"/>
        <w:spacing w:line="480" w:lineRule="auto"/>
        <w:jc w:val="both"/>
        <w:rPr>
          <w:rFonts w:ascii="Times New Roman" w:hAnsi="Times New Roman" w:cs="Times New Roman"/>
        </w:rPr>
      </w:pPr>
      <w:r w:rsidRPr="00045384">
        <w:rPr>
          <w:rStyle w:val="Heading3Char"/>
        </w:rPr>
        <w:t>Socio-demographic variables</w:t>
      </w:r>
    </w:p>
    <w:p w:rsidR="00D277C5" w:rsidRPr="00ED7799" w:rsidRDefault="00D277C5" w:rsidP="00D277C5">
      <w:pPr>
        <w:widowControl w:val="0"/>
        <w:autoSpaceDE w:val="0"/>
        <w:autoSpaceDN w:val="0"/>
        <w:adjustRightInd w:val="0"/>
        <w:spacing w:line="480" w:lineRule="auto"/>
        <w:jc w:val="both"/>
        <w:rPr>
          <w:rFonts w:ascii="Times New Roman" w:hAnsi="Times New Roman" w:cs="Times New Roman"/>
        </w:rPr>
      </w:pPr>
      <w:r w:rsidRPr="00ED7799">
        <w:rPr>
          <w:rFonts w:ascii="Times New Roman" w:hAnsi="Times New Roman" w:cs="Times New Roman"/>
        </w:rPr>
        <w:t xml:space="preserve">Age was our main demographic variable, but we also controlled for other socioeconomic variables used in social capital studies, including gender, marital status, education, occupation, religion, and household composition.  </w:t>
      </w:r>
    </w:p>
    <w:p w:rsidR="00D277C5" w:rsidRPr="00ED7799" w:rsidRDefault="00D277C5" w:rsidP="00D277C5">
      <w:pPr>
        <w:widowControl w:val="0"/>
        <w:autoSpaceDE w:val="0"/>
        <w:autoSpaceDN w:val="0"/>
        <w:adjustRightInd w:val="0"/>
        <w:spacing w:line="480" w:lineRule="auto"/>
        <w:jc w:val="both"/>
        <w:rPr>
          <w:rFonts w:ascii="Times New Roman" w:hAnsi="Times New Roman" w:cs="Times New Roman"/>
        </w:rPr>
      </w:pPr>
      <w:r w:rsidRPr="00ED7799">
        <w:rPr>
          <w:rFonts w:ascii="Times New Roman" w:hAnsi="Times New Roman" w:cs="Times New Roman"/>
        </w:rPr>
        <w:t xml:space="preserve"> </w:t>
      </w:r>
    </w:p>
    <w:p w:rsidR="00D277C5" w:rsidRPr="00ED7799" w:rsidRDefault="00D277C5" w:rsidP="00D277C5">
      <w:pPr>
        <w:pStyle w:val="Heading2"/>
      </w:pPr>
      <w:r w:rsidRPr="00ED7799">
        <w:lastRenderedPageBreak/>
        <w:t>Data Analysis</w:t>
      </w:r>
    </w:p>
    <w:p w:rsidR="00D277C5" w:rsidRPr="00ED7799" w:rsidRDefault="00D277C5" w:rsidP="00D277C5">
      <w:pPr>
        <w:widowControl w:val="0"/>
        <w:autoSpaceDE w:val="0"/>
        <w:autoSpaceDN w:val="0"/>
        <w:adjustRightInd w:val="0"/>
        <w:spacing w:line="480" w:lineRule="auto"/>
        <w:jc w:val="both"/>
        <w:rPr>
          <w:rFonts w:ascii="Times New Roman" w:hAnsi="Times New Roman" w:cs="Times New Roman"/>
          <w:color w:val="353535"/>
        </w:rPr>
      </w:pPr>
      <w:r w:rsidRPr="00ED7799">
        <w:rPr>
          <w:rFonts w:ascii="Times New Roman" w:hAnsi="Times New Roman" w:cs="Times New Roman"/>
        </w:rPr>
        <w:t>The quantitative data were analyzed using descriptive statistical analysis</w:t>
      </w:r>
      <w:r>
        <w:rPr>
          <w:rFonts w:ascii="Times New Roman" w:hAnsi="Times New Roman" w:cs="Times New Roman"/>
        </w:rPr>
        <w:t>, correlations,</w:t>
      </w:r>
      <w:r w:rsidRPr="00ED7799">
        <w:rPr>
          <w:rFonts w:ascii="Times New Roman" w:hAnsi="Times New Roman" w:cs="Times New Roman"/>
        </w:rPr>
        <w:t xml:space="preserve"> and binominal logistics regressions on IBM SPSS Statistics 18 (</w:t>
      </w:r>
      <w:r w:rsidRPr="00ED7799">
        <w:rPr>
          <w:rFonts w:ascii="Times New Roman" w:hAnsi="Times New Roman" w:cs="Times New Roman"/>
          <w:i/>
        </w:rPr>
        <w:t xml:space="preserve">Forward:LR </w:t>
      </w:r>
      <w:r w:rsidRPr="00ED7799">
        <w:rPr>
          <w:rFonts w:ascii="Times New Roman" w:hAnsi="Times New Roman" w:cs="Times New Roman"/>
        </w:rPr>
        <w:t>method), and applying Latent Class Modeling (LCM) on LatentGold 3. The variable social capital was estimated with LCM – a cluster analysis technique that creates latent classes from multivariate data by identifying classes that explain the associations between a set of observed variables and by distributing the observations among those classes</w:t>
      </w:r>
      <w:r>
        <w:rPr>
          <w:rFonts w:ascii="Times New Roman" w:hAnsi="Times New Roman" w:cs="Times New Roman"/>
        </w:rPr>
        <w:t xml:space="preserve"> [63]</w:t>
      </w:r>
      <w:r w:rsidRPr="00ED7799">
        <w:rPr>
          <w:rFonts w:ascii="Times New Roman" w:hAnsi="Times New Roman" w:cs="Times New Roman"/>
        </w:rPr>
        <w:t xml:space="preserve">. </w:t>
      </w:r>
      <w:r w:rsidRPr="00ED7799">
        <w:rPr>
          <w:rFonts w:ascii="Times New Roman" w:hAnsi="Times New Roman" w:cs="Times New Roman"/>
          <w:color w:val="353535"/>
        </w:rPr>
        <w:t>LCM is the most appropriate technique for the type of data collected, because</w:t>
      </w:r>
      <w:r w:rsidRPr="00ED7799">
        <w:rPr>
          <w:rFonts w:ascii="Times New Roman" w:hAnsi="Times New Roman" w:cs="Times New Roman"/>
        </w:rPr>
        <w:t>: 1) it does not rely on conventional modeling assumptions (</w:t>
      </w:r>
      <w:r>
        <w:rPr>
          <w:rFonts w:ascii="Times New Roman" w:hAnsi="Times New Roman" w:cs="Times New Roman"/>
        </w:rPr>
        <w:t>such as</w:t>
      </w:r>
      <w:r w:rsidRPr="00ED7799">
        <w:rPr>
          <w:rFonts w:ascii="Times New Roman" w:hAnsi="Times New Roman" w:cs="Times New Roman"/>
        </w:rPr>
        <w:t xml:space="preserve"> linear relationship, normal distribution, homogeneity, etc.); 2) works with categorical, continuous, and mixed variables; 3) offers a robust clustering while combining latent classes and external variables (e.g., socio-demographics) with no need for discriminant analysis; and 4) is unaltered by linear transformations of variables</w:t>
      </w:r>
      <w:r>
        <w:rPr>
          <w:rFonts w:ascii="Times New Roman" w:hAnsi="Times New Roman" w:cs="Times New Roman"/>
        </w:rPr>
        <w:t xml:space="preserve"> [64,65]</w:t>
      </w:r>
      <w:r w:rsidRPr="006602BD">
        <w:rPr>
          <w:rFonts w:ascii="Times New Roman" w:hAnsi="Times New Roman" w:cs="Times New Roman"/>
          <w:color w:val="FF0000"/>
        </w:rPr>
        <w:t>.</w:t>
      </w:r>
      <w:r w:rsidRPr="00ED7799">
        <w:rPr>
          <w:rFonts w:ascii="Times New Roman" w:hAnsi="Times New Roman" w:cs="Times New Roman"/>
        </w:rPr>
        <w:t xml:space="preserve"> Consequently, social capital is the latent variable we wanted to estimate through the multiple </w:t>
      </w:r>
      <w:r w:rsidRPr="00ED7799">
        <w:rPr>
          <w:rFonts w:ascii="Times New Roman" w:hAnsi="Times New Roman" w:cs="Times New Roman"/>
          <w:i/>
          <w:iCs/>
        </w:rPr>
        <w:t>observable indicators</w:t>
      </w:r>
      <w:r w:rsidRPr="00ED7799">
        <w:rPr>
          <w:rFonts w:ascii="Times New Roman" w:hAnsi="Times New Roman" w:cs="Times New Roman"/>
          <w:iCs/>
        </w:rPr>
        <w:t xml:space="preserve"> (i.e., the set of variables used to measure bonding, bridging, and resources</w:t>
      </w:r>
      <w:r w:rsidRPr="00ED7799">
        <w:rPr>
          <w:rFonts w:ascii="Times New Roman" w:hAnsi="Times New Roman" w:cs="Times New Roman"/>
        </w:rPr>
        <w:t xml:space="preserve">). LCM defines classes with these indicators, which means that respondents with similar attributes and behaviors are grouped into the same class. So different classes display the heterogeneity of attributes and behaviors of respondents, helping to categorize them in different levels of social capital. After estimating the social capital variable, we ran binomial logistic regressions to measure the effect of the Internet (frequency of usage and different types of usage) on the probability of having a low or high level of social capital. Because of the strong correlation between age and Internet use, we added an interaction term to our model (age*Internet) and controlled for </w:t>
      </w:r>
      <w:r>
        <w:rPr>
          <w:rFonts w:ascii="Times New Roman" w:hAnsi="Times New Roman" w:cs="Times New Roman"/>
        </w:rPr>
        <w:t>the aforementioned sociodemographics.</w:t>
      </w:r>
    </w:p>
    <w:p w:rsidR="00D277C5" w:rsidRPr="00ED7799" w:rsidRDefault="00D277C5" w:rsidP="00D277C5">
      <w:pPr>
        <w:spacing w:line="480" w:lineRule="auto"/>
        <w:jc w:val="both"/>
        <w:rPr>
          <w:rFonts w:ascii="Times New Roman" w:hAnsi="Times New Roman" w:cs="Times New Roman"/>
          <w:b/>
        </w:rPr>
      </w:pPr>
    </w:p>
    <w:p w:rsidR="00D277C5" w:rsidRPr="00ED7799" w:rsidRDefault="00D277C5" w:rsidP="00D277C5">
      <w:pPr>
        <w:widowControl w:val="0"/>
        <w:autoSpaceDE w:val="0"/>
        <w:autoSpaceDN w:val="0"/>
        <w:adjustRightInd w:val="0"/>
        <w:spacing w:after="240" w:line="480" w:lineRule="auto"/>
        <w:jc w:val="both"/>
        <w:rPr>
          <w:rFonts w:ascii="Times New Roman" w:hAnsi="Times New Roman" w:cs="Times New Roman"/>
        </w:rPr>
      </w:pPr>
      <w:r w:rsidRPr="00ED7799">
        <w:rPr>
          <w:rFonts w:ascii="Times New Roman" w:hAnsi="Times New Roman" w:cs="Times New Roman"/>
        </w:rPr>
        <w:t xml:space="preserve">The semi-structured interviews were audio-recorded and transcribed </w:t>
      </w:r>
      <w:r>
        <w:rPr>
          <w:rFonts w:ascii="Times New Roman" w:hAnsi="Times New Roman" w:cs="Times New Roman"/>
        </w:rPr>
        <w:t xml:space="preserve">(verbatim) </w:t>
      </w:r>
      <w:r w:rsidRPr="00ED7799">
        <w:rPr>
          <w:rFonts w:ascii="Times New Roman" w:hAnsi="Times New Roman" w:cs="Times New Roman"/>
        </w:rPr>
        <w:t xml:space="preserve">before being coded. The interviews were conducted in Portuguese and its reporting in English may </w:t>
      </w:r>
      <w:r>
        <w:rPr>
          <w:rFonts w:ascii="Times New Roman" w:hAnsi="Times New Roman" w:cs="Times New Roman"/>
        </w:rPr>
        <w:t xml:space="preserve">affect </w:t>
      </w:r>
      <w:r>
        <w:rPr>
          <w:rFonts w:ascii="Times New Roman" w:hAnsi="Times New Roman" w:cs="Times New Roman"/>
        </w:rPr>
        <w:lastRenderedPageBreak/>
        <w:t>meanings and, therefore,</w:t>
      </w:r>
      <w:r w:rsidRPr="00ED7799">
        <w:rPr>
          <w:rFonts w:ascii="Times New Roman" w:hAnsi="Times New Roman" w:cs="Times New Roman"/>
        </w:rPr>
        <w:t xml:space="preserve"> the qualitative analysis. To minimize this risk, the interviews were analyzed in the original language and the translation of quotations was carefully </w:t>
      </w:r>
      <w:r>
        <w:rPr>
          <w:rFonts w:ascii="Times New Roman" w:hAnsi="Times New Roman" w:cs="Times New Roman"/>
        </w:rPr>
        <w:t>done</w:t>
      </w:r>
      <w:r w:rsidRPr="00ED7799" w:rsidDel="00923229">
        <w:rPr>
          <w:rFonts w:ascii="Times New Roman" w:hAnsi="Times New Roman" w:cs="Times New Roman"/>
        </w:rPr>
        <w:t xml:space="preserve"> </w:t>
      </w:r>
      <w:r w:rsidRPr="00ED7799">
        <w:rPr>
          <w:rFonts w:ascii="Times New Roman" w:hAnsi="Times New Roman" w:cs="Times New Roman"/>
        </w:rPr>
        <w:t xml:space="preserve">to </w:t>
      </w:r>
      <w:r>
        <w:rPr>
          <w:rFonts w:ascii="Times New Roman" w:hAnsi="Times New Roman" w:cs="Times New Roman"/>
        </w:rPr>
        <w:t>consider</w:t>
      </w:r>
      <w:r w:rsidRPr="00ED7799">
        <w:rPr>
          <w:rFonts w:ascii="Times New Roman" w:hAnsi="Times New Roman" w:cs="Times New Roman"/>
        </w:rPr>
        <w:t xml:space="preserve"> their readability in English </w:t>
      </w:r>
      <w:r>
        <w:rPr>
          <w:rFonts w:ascii="Times New Roman" w:hAnsi="Times New Roman" w:cs="Times New Roman"/>
        </w:rPr>
        <w:t xml:space="preserve">while respecting </w:t>
      </w:r>
      <w:r w:rsidRPr="00ED7799">
        <w:rPr>
          <w:rFonts w:ascii="Times New Roman" w:hAnsi="Times New Roman" w:cs="Times New Roman"/>
        </w:rPr>
        <w:t xml:space="preserve">the Portuguese </w:t>
      </w:r>
      <w:r>
        <w:rPr>
          <w:rFonts w:ascii="Times New Roman" w:hAnsi="Times New Roman" w:cs="Times New Roman"/>
        </w:rPr>
        <w:t>utterance</w:t>
      </w:r>
      <w:r w:rsidRPr="00ED7799">
        <w:rPr>
          <w:rFonts w:ascii="Times New Roman" w:hAnsi="Times New Roman" w:cs="Times New Roman"/>
        </w:rPr>
        <w:t xml:space="preserve">. The qualitative data were analyzed with profiling and thematic analysis: </w:t>
      </w:r>
      <w:r>
        <w:rPr>
          <w:rFonts w:ascii="Times New Roman" w:hAnsi="Times New Roman" w:cs="Times New Roman"/>
        </w:rPr>
        <w:t>qualitative profiling allowed us to craft individual profiles for each interviewee considering their perspectives and contexts, while the thematic analysis allowed us to</w:t>
      </w:r>
      <w:r w:rsidRPr="00ED7799">
        <w:rPr>
          <w:rFonts w:ascii="Times New Roman" w:hAnsi="Times New Roman" w:cs="Times New Roman"/>
        </w:rPr>
        <w:t xml:space="preserve"> examined categories, patterns, and connections, trying to find a balance between within-case and cross-case analysis</w:t>
      </w:r>
      <w:r>
        <w:rPr>
          <w:rFonts w:ascii="Times New Roman" w:hAnsi="Times New Roman" w:cs="Times New Roman"/>
        </w:rPr>
        <w:t xml:space="preserve"> [66,67].</w:t>
      </w:r>
    </w:p>
    <w:p w:rsidR="00D277C5" w:rsidRPr="00ED7799" w:rsidRDefault="00D277C5" w:rsidP="00D277C5">
      <w:pPr>
        <w:pStyle w:val="Heading1"/>
        <w:spacing w:line="480" w:lineRule="auto"/>
      </w:pPr>
      <w:r w:rsidRPr="00ED7799">
        <w:t xml:space="preserve">Results </w:t>
      </w:r>
    </w:p>
    <w:p w:rsidR="00D277C5" w:rsidRPr="00ED7799" w:rsidRDefault="00D277C5" w:rsidP="00D277C5">
      <w:pPr>
        <w:pStyle w:val="Heading2"/>
      </w:pPr>
      <w:r w:rsidRPr="00ED7799">
        <w:t>Internet use and non-use</w:t>
      </w:r>
    </w:p>
    <w:p w:rsidR="00D277C5" w:rsidRPr="00ED7799" w:rsidRDefault="00D277C5" w:rsidP="00D277C5">
      <w:pPr>
        <w:spacing w:line="480" w:lineRule="auto"/>
        <w:jc w:val="both"/>
        <w:rPr>
          <w:rFonts w:ascii="Times New Roman" w:hAnsi="Times New Roman" w:cs="Times New Roman"/>
        </w:rPr>
      </w:pPr>
      <w:r w:rsidRPr="00ED7799">
        <w:rPr>
          <w:rFonts w:ascii="Times New Roman" w:hAnsi="Times New Roman" w:cs="Times New Roman"/>
        </w:rPr>
        <w:t xml:space="preserve">Our sample had 37 per cent of Internet non-users and 63 per cent of Internet users (n=417). These results are similar to national and European statistics: in the same period, 55 per cent of Portuguese people used the Internet </w:t>
      </w:r>
      <w:r>
        <w:rPr>
          <w:rFonts w:ascii="Times New Roman" w:hAnsi="Times New Roman" w:cs="Times New Roman"/>
        </w:rPr>
        <w:t>[68]</w:t>
      </w:r>
      <w:r w:rsidRPr="006602BD">
        <w:rPr>
          <w:rFonts w:ascii="Times New Roman" w:hAnsi="Times New Roman" w:cs="Times New Roman"/>
          <w:color w:val="FF0000"/>
        </w:rPr>
        <w:t xml:space="preserve"> </w:t>
      </w:r>
      <w:r w:rsidRPr="00ED7799">
        <w:rPr>
          <w:rFonts w:ascii="Times New Roman" w:hAnsi="Times New Roman" w:cs="Times New Roman"/>
        </w:rPr>
        <w:t>and 69 per cent of European Union citizens used the Internet</w:t>
      </w:r>
      <w:r>
        <w:rPr>
          <w:rFonts w:ascii="Times New Roman" w:hAnsi="Times New Roman" w:cs="Times New Roman"/>
        </w:rPr>
        <w:t xml:space="preserve"> [69]</w:t>
      </w:r>
      <w:r w:rsidRPr="00ED7799">
        <w:rPr>
          <w:rFonts w:ascii="Times New Roman" w:hAnsi="Times New Roman" w:cs="Times New Roman"/>
        </w:rPr>
        <w:t>. Considering different levels of Internet use, we divided our respondents into four groups:</w:t>
      </w:r>
    </w:p>
    <w:p w:rsidR="00D277C5" w:rsidRPr="00ED7799" w:rsidRDefault="00D277C5" w:rsidP="00D277C5">
      <w:pPr>
        <w:spacing w:line="480" w:lineRule="auto"/>
        <w:jc w:val="both"/>
        <w:rPr>
          <w:rFonts w:ascii="Times New Roman" w:hAnsi="Times New Roman" w:cs="Times New Roman"/>
        </w:rPr>
      </w:pPr>
    </w:p>
    <w:p w:rsidR="00D277C5" w:rsidRPr="00ED7799" w:rsidRDefault="00D277C5" w:rsidP="00D277C5">
      <w:pPr>
        <w:pStyle w:val="ListParagraph"/>
        <w:numPr>
          <w:ilvl w:val="0"/>
          <w:numId w:val="11"/>
        </w:numPr>
        <w:spacing w:line="480" w:lineRule="auto"/>
        <w:jc w:val="both"/>
        <w:rPr>
          <w:rFonts w:ascii="Times New Roman" w:hAnsi="Times New Roman" w:cs="Times New Roman"/>
        </w:rPr>
      </w:pPr>
      <w:r w:rsidRPr="00ED7799">
        <w:rPr>
          <w:rFonts w:ascii="Times New Roman" w:hAnsi="Times New Roman" w:cs="Times New Roman"/>
        </w:rPr>
        <w:t>Non-users (37%);</w:t>
      </w:r>
    </w:p>
    <w:p w:rsidR="00D277C5" w:rsidRPr="00ED7799" w:rsidRDefault="00D277C5" w:rsidP="00D277C5">
      <w:pPr>
        <w:pStyle w:val="ListParagraph"/>
        <w:numPr>
          <w:ilvl w:val="0"/>
          <w:numId w:val="11"/>
        </w:numPr>
        <w:spacing w:line="480" w:lineRule="auto"/>
        <w:jc w:val="both"/>
        <w:rPr>
          <w:rFonts w:ascii="Times New Roman" w:hAnsi="Times New Roman" w:cs="Times New Roman"/>
        </w:rPr>
      </w:pPr>
      <w:r w:rsidRPr="00ED7799">
        <w:rPr>
          <w:rFonts w:ascii="Times New Roman" w:hAnsi="Times New Roman" w:cs="Times New Roman"/>
        </w:rPr>
        <w:t xml:space="preserve">Light users (3.1%) – used the Internet at least once a month or rarely; </w:t>
      </w:r>
    </w:p>
    <w:p w:rsidR="00D277C5" w:rsidRPr="00ED7799" w:rsidRDefault="00D277C5" w:rsidP="00D277C5">
      <w:pPr>
        <w:pStyle w:val="ListParagraph"/>
        <w:numPr>
          <w:ilvl w:val="0"/>
          <w:numId w:val="11"/>
        </w:numPr>
        <w:spacing w:line="480" w:lineRule="auto"/>
        <w:jc w:val="both"/>
        <w:rPr>
          <w:rFonts w:ascii="Times New Roman" w:hAnsi="Times New Roman" w:cs="Times New Roman"/>
        </w:rPr>
      </w:pPr>
      <w:r w:rsidRPr="00ED7799">
        <w:rPr>
          <w:rFonts w:ascii="Times New Roman" w:hAnsi="Times New Roman" w:cs="Times New Roman"/>
        </w:rPr>
        <w:t>Moderate users (12.9%) – used the Internet 3 or 4 times a week or 1 or 2 times a week;</w:t>
      </w:r>
    </w:p>
    <w:p w:rsidR="00D277C5" w:rsidRPr="00ED7799" w:rsidRDefault="00D277C5" w:rsidP="00D277C5">
      <w:pPr>
        <w:pStyle w:val="ListParagraph"/>
        <w:numPr>
          <w:ilvl w:val="0"/>
          <w:numId w:val="11"/>
        </w:numPr>
        <w:spacing w:line="480" w:lineRule="auto"/>
        <w:jc w:val="both"/>
        <w:rPr>
          <w:rFonts w:ascii="Times New Roman" w:hAnsi="Times New Roman" w:cs="Times New Roman"/>
        </w:rPr>
      </w:pPr>
      <w:r w:rsidRPr="00ED7799">
        <w:rPr>
          <w:rFonts w:ascii="Times New Roman" w:hAnsi="Times New Roman" w:cs="Times New Roman"/>
        </w:rPr>
        <w:t xml:space="preserve">Heavy users (47%) – used the Internet daily. </w:t>
      </w:r>
    </w:p>
    <w:p w:rsidR="00D277C5" w:rsidRPr="00ED7799" w:rsidRDefault="00D277C5" w:rsidP="00D277C5">
      <w:pPr>
        <w:pStyle w:val="ListParagraph"/>
        <w:spacing w:line="480" w:lineRule="auto"/>
        <w:jc w:val="both"/>
        <w:rPr>
          <w:rFonts w:ascii="Times New Roman" w:hAnsi="Times New Roman" w:cs="Times New Roman"/>
        </w:rPr>
      </w:pPr>
    </w:p>
    <w:p w:rsidR="00D277C5" w:rsidRPr="00ED7799" w:rsidRDefault="00D277C5" w:rsidP="00D277C5">
      <w:pPr>
        <w:spacing w:line="480" w:lineRule="auto"/>
        <w:jc w:val="both"/>
        <w:rPr>
          <w:rFonts w:ascii="Times New Roman" w:hAnsi="Times New Roman" w:cs="Times New Roman"/>
        </w:rPr>
      </w:pPr>
      <w:r w:rsidRPr="00ED7799">
        <w:rPr>
          <w:rFonts w:ascii="Times New Roman" w:hAnsi="Times New Roman" w:cs="Times New Roman"/>
        </w:rPr>
        <w:t>Non-users were mainly older adults (62%), whereas Internet users were concentrated around the younger groups: 39 per cent of users and 0.5 per cent of non-users were between 18-34 years old (see Table 3). Our non-users were also mostly retired or inactive and less educated. In fact, Internet usage is negatively correlated with age (</w:t>
      </w:r>
      <w:proofErr w:type="gramStart"/>
      <w:r w:rsidRPr="00ED7799">
        <w:rPr>
          <w:rFonts w:ascii="Times New Roman" w:hAnsi="Times New Roman" w:cs="Times New Roman"/>
          <w:i/>
          <w:iCs/>
        </w:rPr>
        <w:t>r</w:t>
      </w:r>
      <w:r w:rsidRPr="00ED7799">
        <w:rPr>
          <w:rFonts w:ascii="Times New Roman" w:hAnsi="Times New Roman" w:cs="Times New Roman"/>
          <w:i/>
          <w:iCs/>
          <w:position w:val="-3"/>
        </w:rPr>
        <w:t>s</w:t>
      </w:r>
      <w:r w:rsidRPr="00ED7799">
        <w:rPr>
          <w:rFonts w:ascii="Times New Roman" w:hAnsi="Times New Roman" w:cs="Times New Roman"/>
        </w:rPr>
        <w:t>(</w:t>
      </w:r>
      <w:proofErr w:type="gramEnd"/>
      <w:r w:rsidRPr="00ED7799">
        <w:rPr>
          <w:rFonts w:ascii="Times New Roman" w:hAnsi="Times New Roman" w:cs="Times New Roman"/>
        </w:rPr>
        <w:t xml:space="preserve">417) = -0.707, </w:t>
      </w:r>
      <w:r w:rsidRPr="00ED7799">
        <w:rPr>
          <w:rFonts w:ascii="Times New Roman" w:hAnsi="Times New Roman" w:cs="Times New Roman"/>
          <w:i/>
          <w:iCs/>
        </w:rPr>
        <w:t xml:space="preserve">p </w:t>
      </w:r>
      <w:r w:rsidRPr="00ED7799">
        <w:rPr>
          <w:rFonts w:ascii="Times New Roman" w:eastAsia="MS Gothic" w:hAnsi="Times New Roman" w:cs="Times New Roman"/>
          <w:color w:val="000000"/>
        </w:rPr>
        <w:t>≤</w:t>
      </w:r>
      <w:r w:rsidRPr="00ED7799">
        <w:rPr>
          <w:rFonts w:ascii="Times New Roman" w:hAnsi="Times New Roman" w:cs="Times New Roman"/>
        </w:rPr>
        <w:t xml:space="preserve"> 0.001), but </w:t>
      </w:r>
      <w:r w:rsidRPr="00ED7799">
        <w:rPr>
          <w:rFonts w:ascii="Times New Roman" w:hAnsi="Times New Roman" w:cs="Times New Roman"/>
        </w:rPr>
        <w:lastRenderedPageBreak/>
        <w:t>positively correlated with education (</w:t>
      </w:r>
      <w:r w:rsidRPr="00ED7799">
        <w:rPr>
          <w:rFonts w:ascii="Times New Roman" w:hAnsi="Times New Roman" w:cs="Times New Roman"/>
          <w:i/>
          <w:iCs/>
        </w:rPr>
        <w:t>r</w:t>
      </w:r>
      <w:r w:rsidRPr="00ED7799">
        <w:rPr>
          <w:rFonts w:ascii="Times New Roman" w:hAnsi="Times New Roman" w:cs="Times New Roman"/>
          <w:i/>
          <w:iCs/>
          <w:position w:val="-3"/>
        </w:rPr>
        <w:t>s</w:t>
      </w:r>
      <w:r w:rsidRPr="00ED7799">
        <w:rPr>
          <w:rFonts w:ascii="Times New Roman" w:hAnsi="Times New Roman" w:cs="Times New Roman"/>
        </w:rPr>
        <w:t xml:space="preserve">(416) = 0.483, </w:t>
      </w:r>
      <w:r w:rsidRPr="00ED7799">
        <w:rPr>
          <w:rFonts w:ascii="Times New Roman" w:hAnsi="Times New Roman" w:cs="Times New Roman"/>
          <w:i/>
          <w:iCs/>
        </w:rPr>
        <w:t xml:space="preserve">p </w:t>
      </w:r>
      <w:r w:rsidRPr="00ED7799">
        <w:rPr>
          <w:rFonts w:ascii="Times New Roman" w:eastAsia="MS Gothic" w:hAnsi="Times New Roman" w:cs="Times New Roman"/>
          <w:color w:val="000000"/>
        </w:rPr>
        <w:t>≤</w:t>
      </w:r>
      <w:r w:rsidRPr="00ED7799">
        <w:rPr>
          <w:rFonts w:ascii="Times New Roman" w:hAnsi="Times New Roman" w:cs="Times New Roman"/>
        </w:rPr>
        <w:t xml:space="preserve"> 0.001). Internet usage and gender were not significantly correlated (</w:t>
      </w:r>
      <w:proofErr w:type="gramStart"/>
      <w:r w:rsidRPr="00ED7799">
        <w:rPr>
          <w:rFonts w:ascii="Times New Roman" w:hAnsi="Times New Roman" w:cs="Times New Roman"/>
          <w:i/>
          <w:iCs/>
        </w:rPr>
        <w:t>r</w:t>
      </w:r>
      <w:r w:rsidRPr="00ED7799">
        <w:rPr>
          <w:rFonts w:ascii="Times New Roman" w:hAnsi="Times New Roman" w:cs="Times New Roman"/>
          <w:i/>
          <w:iCs/>
          <w:position w:val="-3"/>
        </w:rPr>
        <w:t>s</w:t>
      </w:r>
      <w:r w:rsidRPr="00ED7799">
        <w:rPr>
          <w:rFonts w:ascii="Times New Roman" w:hAnsi="Times New Roman" w:cs="Times New Roman"/>
        </w:rPr>
        <w:t>(</w:t>
      </w:r>
      <w:proofErr w:type="gramEnd"/>
      <w:r w:rsidRPr="00ED7799">
        <w:rPr>
          <w:rFonts w:ascii="Times New Roman" w:hAnsi="Times New Roman" w:cs="Times New Roman"/>
        </w:rPr>
        <w:t xml:space="preserve">417) = 0.049, </w:t>
      </w:r>
      <w:r w:rsidRPr="00ED7799">
        <w:rPr>
          <w:rFonts w:ascii="Times New Roman" w:hAnsi="Times New Roman" w:cs="Times New Roman"/>
          <w:i/>
          <w:iCs/>
        </w:rPr>
        <w:t xml:space="preserve">p </w:t>
      </w:r>
      <w:r w:rsidRPr="00ED7799">
        <w:rPr>
          <w:rFonts w:ascii="Times New Roman" w:hAnsi="Times New Roman" w:cs="Times New Roman"/>
        </w:rPr>
        <w:t xml:space="preserve">= 0.323). </w:t>
      </w:r>
    </w:p>
    <w:p w:rsidR="00D277C5" w:rsidRPr="00ED7799" w:rsidRDefault="00D277C5" w:rsidP="00D277C5">
      <w:pPr>
        <w:spacing w:line="480" w:lineRule="auto"/>
        <w:jc w:val="both"/>
        <w:rPr>
          <w:rFonts w:ascii="Times New Roman" w:hAnsi="Times New Roman" w:cs="Times New Roman"/>
        </w:rPr>
      </w:pPr>
    </w:p>
    <w:p w:rsidR="00D277C5" w:rsidRPr="00E12AF0" w:rsidRDefault="00D277C5" w:rsidP="00D277C5">
      <w:pPr>
        <w:rPr>
          <w:rFonts w:ascii="Times New Roman" w:hAnsi="Times New Roman" w:cs="Times New Roman"/>
          <w:sz w:val="20"/>
          <w:szCs w:val="20"/>
        </w:rPr>
      </w:pPr>
      <w:r w:rsidRPr="00045384">
        <w:rPr>
          <w:rStyle w:val="Heading4Char"/>
        </w:rPr>
        <w:t>Table 3. Types and Internet use by Age Groups</w:t>
      </w:r>
      <w:r w:rsidRPr="00B054A0">
        <w:rPr>
          <w:rStyle w:val="Heading4Char"/>
        </w:rPr>
        <w:t>.</w:t>
      </w:r>
      <w:r w:rsidRPr="00686A70">
        <w:rPr>
          <w:rFonts w:ascii="Times New Roman" w:hAnsi="Times New Roman" w:cs="Times New Roman"/>
          <w:sz w:val="20"/>
          <w:szCs w:val="20"/>
        </w:rPr>
        <w:t xml:space="preserve"> </w:t>
      </w:r>
    </w:p>
    <w:p w:rsidR="00D277C5" w:rsidRPr="00E12AF0" w:rsidRDefault="00D277C5" w:rsidP="00D277C5">
      <w:pPr>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29"/>
        <w:gridCol w:w="1596"/>
        <w:gridCol w:w="1597"/>
        <w:gridCol w:w="1597"/>
        <w:gridCol w:w="1597"/>
      </w:tblGrid>
      <w:tr w:rsidR="00D277C5" w:rsidTr="007C0393">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b/>
                <w:sz w:val="20"/>
                <w:szCs w:val="20"/>
              </w:rPr>
            </w:pPr>
            <w:r>
              <w:rPr>
                <w:rFonts w:ascii="Times New Roman" w:hAnsi="Times New Roman" w:cs="Times New Roman"/>
                <w:b/>
                <w:sz w:val="20"/>
                <w:szCs w:val="20"/>
              </w:rPr>
              <w:t>Types &amp; Internet Use</w:t>
            </w:r>
          </w:p>
        </w:tc>
        <w:tc>
          <w:tcPr>
            <w:tcW w:w="63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b/>
                <w:sz w:val="20"/>
                <w:szCs w:val="20"/>
              </w:rPr>
            </w:pPr>
            <w:r>
              <w:rPr>
                <w:rFonts w:ascii="Times New Roman" w:hAnsi="Times New Roman" w:cs="Times New Roman"/>
                <w:b/>
                <w:sz w:val="20"/>
                <w:szCs w:val="20"/>
              </w:rPr>
              <w:t>Age Groups (% within age group)</w:t>
            </w:r>
          </w:p>
        </w:tc>
      </w:tr>
      <w:tr w:rsidR="00D277C5" w:rsidTr="007C03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7C5" w:rsidRDefault="00D277C5" w:rsidP="007C0393">
            <w:pPr>
              <w:rPr>
                <w:rFonts w:ascii="Times New Roman" w:hAnsi="Times New Roman" w:cs="Times New Roman"/>
                <w:b/>
                <w:sz w:val="20"/>
                <w:szCs w:val="20"/>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b/>
                <w:sz w:val="20"/>
                <w:szCs w:val="20"/>
              </w:rPr>
              <w:t>18-34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b/>
                <w:sz w:val="20"/>
                <w:szCs w:val="20"/>
              </w:rPr>
              <w:t>35-44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b/>
                <w:sz w:val="20"/>
                <w:szCs w:val="20"/>
              </w:rPr>
              <w:t>45-64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b/>
                <w:sz w:val="20"/>
                <w:szCs w:val="20"/>
              </w:rPr>
              <w:t>65+</w:t>
            </w:r>
          </w:p>
        </w:tc>
      </w:tr>
      <w:tr w:rsidR="00D277C5" w:rsidTr="007C039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rPr>
                <w:rFonts w:ascii="Times New Roman" w:hAnsi="Times New Roman" w:cs="Times New Roman"/>
                <w:sz w:val="20"/>
                <w:szCs w:val="20"/>
              </w:rPr>
            </w:pPr>
            <w:r>
              <w:rPr>
                <w:rFonts w:ascii="Times New Roman" w:hAnsi="Times New Roman" w:cs="Times New Roman"/>
                <w:sz w:val="20"/>
                <w:szCs w:val="20"/>
              </w:rPr>
              <w:t>Non-user</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1</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9.8</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38.2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85</w:t>
            </w:r>
          </w:p>
        </w:tc>
      </w:tr>
      <w:tr w:rsidR="00D277C5" w:rsidTr="007C039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rPr>
                <w:rFonts w:ascii="Times New Roman" w:hAnsi="Times New Roman" w:cs="Times New Roman"/>
                <w:sz w:val="20"/>
                <w:szCs w:val="20"/>
              </w:rPr>
            </w:pPr>
            <w:r>
              <w:rPr>
                <w:rFonts w:ascii="Times New Roman" w:hAnsi="Times New Roman" w:cs="Times New Roman"/>
                <w:sz w:val="20"/>
                <w:szCs w:val="20"/>
              </w:rPr>
              <w:t>Light-user</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1.6</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4.4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3.4</w:t>
            </w:r>
          </w:p>
        </w:tc>
      </w:tr>
      <w:tr w:rsidR="00D277C5" w:rsidTr="007C039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rPr>
                <w:rFonts w:ascii="Times New Roman" w:hAnsi="Times New Roman" w:cs="Times New Roman"/>
                <w:sz w:val="20"/>
                <w:szCs w:val="20"/>
              </w:rPr>
            </w:pPr>
            <w:r>
              <w:rPr>
                <w:rFonts w:ascii="Times New Roman" w:hAnsi="Times New Roman" w:cs="Times New Roman"/>
                <w:sz w:val="20"/>
                <w:szCs w:val="20"/>
              </w:rPr>
              <w:t>Moderate-user</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8.8</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19.7</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16.9</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8.5</w:t>
            </w:r>
          </w:p>
        </w:tc>
      </w:tr>
      <w:tr w:rsidR="00D277C5" w:rsidTr="007C039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rPr>
                <w:rFonts w:ascii="Times New Roman" w:hAnsi="Times New Roman" w:cs="Times New Roman"/>
                <w:sz w:val="20"/>
                <w:szCs w:val="20"/>
              </w:rPr>
            </w:pPr>
            <w:r>
              <w:rPr>
                <w:rFonts w:ascii="Times New Roman" w:hAnsi="Times New Roman" w:cs="Times New Roman"/>
                <w:sz w:val="20"/>
                <w:szCs w:val="20"/>
              </w:rPr>
              <w:t>Heavy-user</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88.2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68.9</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40.4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7.6</w:t>
            </w:r>
          </w:p>
        </w:tc>
      </w:tr>
      <w:tr w:rsidR="00D277C5" w:rsidTr="007C039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rPr>
                <w:rFonts w:ascii="Times New Roman" w:hAnsi="Times New Roman" w:cs="Times New Roman"/>
                <w:sz w:val="20"/>
                <w:szCs w:val="20"/>
              </w:rPr>
            </w:pPr>
            <w:r>
              <w:rPr>
                <w:rFonts w:ascii="Times New Roman" w:hAnsi="Times New Roman" w:cs="Times New Roman"/>
                <w:sz w:val="20"/>
                <w:szCs w:val="20"/>
              </w:rPr>
              <w:t>Emails</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68.3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80.4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78.6</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72.7</w:t>
            </w:r>
          </w:p>
        </w:tc>
      </w:tr>
      <w:tr w:rsidR="00D277C5" w:rsidTr="007C039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rPr>
                <w:rFonts w:ascii="Times New Roman" w:hAnsi="Times New Roman" w:cs="Times New Roman"/>
                <w:sz w:val="20"/>
                <w:szCs w:val="20"/>
              </w:rPr>
            </w:pPr>
            <w:r>
              <w:rPr>
                <w:rFonts w:ascii="Times New Roman" w:hAnsi="Times New Roman" w:cs="Times New Roman"/>
                <w:sz w:val="20"/>
                <w:szCs w:val="20"/>
              </w:rPr>
              <w:t>Uses IM</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57.4</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39.3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25</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27.3</w:t>
            </w:r>
          </w:p>
        </w:tc>
      </w:tr>
      <w:tr w:rsidR="00D277C5" w:rsidTr="007C039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rPr>
                <w:rFonts w:ascii="Times New Roman" w:hAnsi="Times New Roman" w:cs="Times New Roman"/>
                <w:sz w:val="20"/>
                <w:szCs w:val="20"/>
              </w:rPr>
            </w:pPr>
            <w:r>
              <w:rPr>
                <w:rFonts w:ascii="Times New Roman" w:hAnsi="Times New Roman" w:cs="Times New Roman"/>
                <w:sz w:val="20"/>
                <w:szCs w:val="20"/>
              </w:rPr>
              <w:t>Uses SNSs</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42.6</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19.6</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22.6</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7C5" w:rsidRDefault="00D277C5" w:rsidP="007C0393">
            <w:pPr>
              <w:jc w:val="center"/>
              <w:rPr>
                <w:rFonts w:ascii="Times New Roman" w:hAnsi="Times New Roman" w:cs="Times New Roman"/>
                <w:sz w:val="20"/>
                <w:szCs w:val="20"/>
              </w:rPr>
            </w:pPr>
            <w:r>
              <w:rPr>
                <w:rFonts w:ascii="Times New Roman" w:hAnsi="Times New Roman" w:cs="Times New Roman"/>
                <w:sz w:val="20"/>
                <w:szCs w:val="20"/>
              </w:rPr>
              <w:t>13.6</w:t>
            </w:r>
          </w:p>
        </w:tc>
      </w:tr>
    </w:tbl>
    <w:p w:rsidR="00D277C5" w:rsidRDefault="00D277C5" w:rsidP="00D277C5">
      <w:pPr>
        <w:spacing w:line="480" w:lineRule="auto"/>
        <w:jc w:val="both"/>
        <w:rPr>
          <w:rFonts w:ascii="Times New Roman" w:hAnsi="Times New Roman" w:cs="Times New Roman"/>
        </w:rPr>
      </w:pPr>
    </w:p>
    <w:p w:rsidR="00D277C5" w:rsidRPr="00633A66" w:rsidRDefault="00D277C5" w:rsidP="00D277C5">
      <w:pPr>
        <w:spacing w:line="480" w:lineRule="auto"/>
        <w:jc w:val="both"/>
        <w:rPr>
          <w:rFonts w:ascii="Times New Roman" w:hAnsi="Times New Roman" w:cs="Times New Roman"/>
        </w:rPr>
      </w:pPr>
      <w:r w:rsidRPr="00633A66">
        <w:rPr>
          <w:rFonts w:ascii="Times New Roman" w:hAnsi="Times New Roman" w:cs="Times New Roman"/>
        </w:rPr>
        <w:t>The main reasons for Internet use by our overall sample were: to search (44%), to study (26%), and to talk to family and friends (13%). However, the main online activities (multiple-response question) were to send/receive emails (29%); to browse websites (28%); to use instant messaging services or similar services (16%); and to use social networking sites (11%)</w:t>
      </w:r>
      <w:r>
        <w:rPr>
          <w:rFonts w:ascii="Times New Roman" w:hAnsi="Times New Roman" w:cs="Times New Roman"/>
        </w:rPr>
        <w:t xml:space="preserve"> – these were similar across the age groups.</w:t>
      </w:r>
      <w:r w:rsidRPr="00633A66">
        <w:rPr>
          <w:rFonts w:ascii="Times New Roman" w:hAnsi="Times New Roman" w:cs="Times New Roman"/>
        </w:rPr>
        <w:t xml:space="preserve"> Our older Internet users reported using the Internet to search (81%) and for leisure (19%), but their main online activities were emailing (73%) and browsing websites (73%). </w:t>
      </w:r>
      <w:r>
        <w:rPr>
          <w:rFonts w:ascii="Times New Roman" w:hAnsi="Times New Roman" w:cs="Times New Roman"/>
        </w:rPr>
        <w:t>All</w:t>
      </w:r>
      <w:r w:rsidRPr="00633A66">
        <w:rPr>
          <w:rFonts w:ascii="Times New Roman" w:hAnsi="Times New Roman" w:cs="Times New Roman"/>
        </w:rPr>
        <w:t xml:space="preserve"> a</w:t>
      </w:r>
      <w:r>
        <w:rPr>
          <w:rFonts w:ascii="Times New Roman" w:hAnsi="Times New Roman" w:cs="Times New Roman"/>
        </w:rPr>
        <w:t>ge groups (35+)</w:t>
      </w:r>
      <w:r w:rsidRPr="00633A66">
        <w:rPr>
          <w:rFonts w:ascii="Times New Roman" w:hAnsi="Times New Roman" w:cs="Times New Roman"/>
        </w:rPr>
        <w:t xml:space="preserve"> emailed more than young adults (see Table 3)</w:t>
      </w:r>
      <w:r>
        <w:rPr>
          <w:rFonts w:ascii="Times New Roman" w:hAnsi="Times New Roman" w:cs="Times New Roman"/>
        </w:rPr>
        <w:t xml:space="preserve">. </w:t>
      </w:r>
      <w:r w:rsidRPr="00633A66">
        <w:rPr>
          <w:rFonts w:ascii="Times New Roman" w:hAnsi="Times New Roman" w:cs="Times New Roman"/>
        </w:rPr>
        <w:t xml:space="preserve">Of the 93 per cent of global email users, 53 per cent mostly sent emails to friends, 27 per cent to co-workers/colleagues, and 7 per cent to family members. </w:t>
      </w:r>
      <w:r>
        <w:rPr>
          <w:rFonts w:ascii="Times New Roman" w:hAnsi="Times New Roman" w:cs="Times New Roman"/>
        </w:rPr>
        <w:t>Older adults</w:t>
      </w:r>
      <w:r w:rsidRPr="00633A66">
        <w:rPr>
          <w:rFonts w:ascii="Times New Roman" w:hAnsi="Times New Roman" w:cs="Times New Roman"/>
        </w:rPr>
        <w:t xml:space="preserve"> report</w:t>
      </w:r>
      <w:r>
        <w:rPr>
          <w:rFonts w:ascii="Times New Roman" w:hAnsi="Times New Roman" w:cs="Times New Roman"/>
        </w:rPr>
        <w:t>ed</w:t>
      </w:r>
      <w:r w:rsidRPr="00633A66">
        <w:rPr>
          <w:rFonts w:ascii="Times New Roman" w:hAnsi="Times New Roman" w:cs="Times New Roman"/>
        </w:rPr>
        <w:t xml:space="preserve"> sending more emails to relatives than other age groups and more emails to friends than participants in the 35-64-age range. We found no significant correlations between reasons to use the Internet, online activities, emailing and our socio-demographics. Only 44 per cent of our Internet users reported meeting people online, which accounted for 5 per cent of older adults. </w:t>
      </w:r>
      <w:r>
        <w:rPr>
          <w:rFonts w:ascii="Times New Roman" w:hAnsi="Times New Roman" w:cs="Times New Roman"/>
        </w:rPr>
        <w:t xml:space="preserve">The 18-24 age group reported meeting more people online than any other group (61%). </w:t>
      </w:r>
      <w:r w:rsidRPr="00633A66">
        <w:rPr>
          <w:rFonts w:ascii="Times New Roman" w:hAnsi="Times New Roman" w:cs="Times New Roman"/>
        </w:rPr>
        <w:t>A point-biserial correlation showed that meeting people online is negatively correlated with age (</w:t>
      </w:r>
      <w:r w:rsidRPr="00633A66">
        <w:rPr>
          <w:rFonts w:ascii="Times New Roman" w:hAnsi="Times New Roman" w:cs="Times New Roman"/>
          <w:i/>
        </w:rPr>
        <w:t>r</w:t>
      </w:r>
      <w:r w:rsidRPr="00633A66">
        <w:rPr>
          <w:rFonts w:ascii="Times New Roman" w:hAnsi="Times New Roman" w:cs="Times New Roman"/>
          <w:vertAlign w:val="subscript"/>
        </w:rPr>
        <w:t xml:space="preserve">pb </w:t>
      </w:r>
      <w:r w:rsidRPr="00633A66">
        <w:rPr>
          <w:rFonts w:ascii="Times New Roman" w:hAnsi="Times New Roman" w:cs="Times New Roman"/>
        </w:rPr>
        <w:t xml:space="preserve">(263) = -0.296, </w:t>
      </w:r>
      <w:r w:rsidRPr="00633A66">
        <w:rPr>
          <w:rFonts w:ascii="Times New Roman" w:hAnsi="Times New Roman" w:cs="Times New Roman"/>
          <w:i/>
          <w:iCs/>
        </w:rPr>
        <w:t xml:space="preserve">p </w:t>
      </w:r>
      <w:r w:rsidRPr="00633A66">
        <w:rPr>
          <w:rFonts w:ascii="Times New Roman" w:eastAsia="MS Gothic" w:hAnsi="Times New Roman" w:cs="Times New Roman"/>
          <w:color w:val="000000"/>
        </w:rPr>
        <w:t>≤</w:t>
      </w:r>
      <w:r w:rsidRPr="00633A66">
        <w:rPr>
          <w:rFonts w:ascii="Times New Roman" w:hAnsi="Times New Roman" w:cs="Times New Roman"/>
        </w:rPr>
        <w:t xml:space="preserve"> 0.001).</w:t>
      </w:r>
    </w:p>
    <w:p w:rsidR="00D277C5" w:rsidRPr="00633A66" w:rsidRDefault="00D277C5" w:rsidP="00D277C5">
      <w:pPr>
        <w:spacing w:line="480" w:lineRule="auto"/>
        <w:jc w:val="both"/>
        <w:rPr>
          <w:rFonts w:ascii="Times New Roman" w:hAnsi="Times New Roman" w:cs="Times New Roman"/>
        </w:rPr>
      </w:pPr>
    </w:p>
    <w:p w:rsidR="00D277C5" w:rsidRDefault="00D277C5" w:rsidP="00D277C5">
      <w:pPr>
        <w:spacing w:line="480" w:lineRule="auto"/>
        <w:jc w:val="both"/>
        <w:rPr>
          <w:rFonts w:ascii="Times New Roman" w:hAnsi="Times New Roman" w:cs="Times New Roman"/>
        </w:rPr>
      </w:pPr>
      <w:r w:rsidRPr="00633A66">
        <w:rPr>
          <w:rFonts w:ascii="Times New Roman" w:hAnsi="Times New Roman" w:cs="Times New Roman"/>
        </w:rPr>
        <w:t>Of the general 73 per cent of respondents that used instant messaging services (IM)</w:t>
      </w:r>
      <w:r>
        <w:rPr>
          <w:rFonts w:ascii="Times New Roman" w:hAnsi="Times New Roman" w:cs="Times New Roman"/>
        </w:rPr>
        <w:t>, mostly young adults (57%, see Table 3)</w:t>
      </w:r>
      <w:r w:rsidRPr="00633A66">
        <w:rPr>
          <w:rFonts w:ascii="Times New Roman" w:hAnsi="Times New Roman" w:cs="Times New Roman"/>
        </w:rPr>
        <w:t xml:space="preserve">, such as </w:t>
      </w:r>
      <w:r w:rsidRPr="00633A66">
        <w:rPr>
          <w:rFonts w:ascii="Times New Roman" w:hAnsi="Times New Roman" w:cs="Times New Roman"/>
          <w:i/>
          <w:iCs/>
        </w:rPr>
        <w:t>Microsoft Messenger</w:t>
      </w:r>
      <w:r w:rsidRPr="00633A66">
        <w:rPr>
          <w:rFonts w:ascii="Times New Roman" w:hAnsi="Times New Roman" w:cs="Times New Roman"/>
        </w:rPr>
        <w:t>, most used it to talk to friends (63%). The same reason was advanced by the 27 per cent of older adults that used IM</w:t>
      </w:r>
      <w:r>
        <w:rPr>
          <w:rFonts w:ascii="Times New Roman" w:hAnsi="Times New Roman" w:cs="Times New Roman"/>
        </w:rPr>
        <w:t xml:space="preserve"> (and other age groups)</w:t>
      </w:r>
      <w:r w:rsidRPr="00633A66">
        <w:rPr>
          <w:rFonts w:ascii="Times New Roman" w:hAnsi="Times New Roman" w:cs="Times New Roman"/>
        </w:rPr>
        <w:t>. However, as with email, a higher percentage of older adults used IM to contact relatives than the other age groups. In terms of social networking sites (SNSs), 65 per cent of Internet users had a profile in these sites (77%</w:t>
      </w:r>
      <w:r>
        <w:rPr>
          <w:rFonts w:ascii="Times New Roman" w:hAnsi="Times New Roman" w:cs="Times New Roman"/>
        </w:rPr>
        <w:t xml:space="preserve"> </w:t>
      </w:r>
      <w:r w:rsidRPr="00633A66">
        <w:rPr>
          <w:rFonts w:ascii="Times New Roman" w:hAnsi="Times New Roman" w:cs="Times New Roman"/>
        </w:rPr>
        <w:t xml:space="preserve">on Facebook). </w:t>
      </w:r>
      <w:r>
        <w:rPr>
          <w:rFonts w:ascii="Times New Roman" w:hAnsi="Times New Roman" w:cs="Times New Roman"/>
        </w:rPr>
        <w:t xml:space="preserve">SNSs were mostly popular within the young age group (42%, see Table 3). </w:t>
      </w:r>
      <w:r w:rsidRPr="00633A66">
        <w:rPr>
          <w:rFonts w:ascii="Times New Roman" w:hAnsi="Times New Roman" w:cs="Times New Roman"/>
        </w:rPr>
        <w:t>Fourteen per cent of older adults reported having a SNS profile, also primarily on Facebook. Overall, SNSs were mainly used to: be in contact with friends (33%), be in contact with colleagues (14%), share ideas and news (13%), and meet new people (11.9%). Age correlates with IM (</w:t>
      </w:r>
      <w:proofErr w:type="gramStart"/>
      <w:r w:rsidRPr="00633A66">
        <w:rPr>
          <w:rFonts w:ascii="Times New Roman" w:hAnsi="Times New Roman" w:cs="Times New Roman"/>
          <w:i/>
          <w:iCs/>
        </w:rPr>
        <w:t>r</w:t>
      </w:r>
      <w:r w:rsidRPr="00633A66">
        <w:rPr>
          <w:rFonts w:ascii="Times New Roman" w:hAnsi="Times New Roman" w:cs="Times New Roman"/>
          <w:i/>
          <w:iCs/>
          <w:position w:val="-3"/>
        </w:rPr>
        <w:t>s</w:t>
      </w:r>
      <w:r w:rsidRPr="00633A66">
        <w:rPr>
          <w:rFonts w:ascii="Times New Roman" w:hAnsi="Times New Roman" w:cs="Times New Roman"/>
        </w:rPr>
        <w:t>(</w:t>
      </w:r>
      <w:proofErr w:type="gramEnd"/>
      <w:r w:rsidRPr="00633A66">
        <w:rPr>
          <w:rFonts w:ascii="Times New Roman" w:hAnsi="Times New Roman" w:cs="Times New Roman"/>
        </w:rPr>
        <w:t xml:space="preserve">263) = 0.266, </w:t>
      </w:r>
      <w:r w:rsidRPr="00633A66">
        <w:rPr>
          <w:rFonts w:ascii="Times New Roman" w:hAnsi="Times New Roman" w:cs="Times New Roman"/>
          <w:i/>
          <w:iCs/>
        </w:rPr>
        <w:t xml:space="preserve">p </w:t>
      </w:r>
      <w:r w:rsidRPr="00633A66">
        <w:rPr>
          <w:rFonts w:ascii="Times New Roman" w:eastAsia="MS Gothic" w:hAnsi="Times New Roman" w:cs="Times New Roman"/>
          <w:color w:val="000000"/>
        </w:rPr>
        <w:t>≤</w:t>
      </w:r>
      <w:r w:rsidRPr="00633A66">
        <w:rPr>
          <w:rFonts w:ascii="Times New Roman" w:hAnsi="Times New Roman" w:cs="Times New Roman"/>
        </w:rPr>
        <w:t xml:space="preserve"> 0.001) and SNSs (</w:t>
      </w:r>
      <w:r w:rsidRPr="00633A66">
        <w:rPr>
          <w:rFonts w:ascii="Times New Roman" w:hAnsi="Times New Roman" w:cs="Times New Roman"/>
          <w:i/>
          <w:iCs/>
        </w:rPr>
        <w:t>r</w:t>
      </w:r>
      <w:r w:rsidRPr="00633A66">
        <w:rPr>
          <w:rFonts w:ascii="Times New Roman" w:hAnsi="Times New Roman" w:cs="Times New Roman"/>
          <w:i/>
          <w:iCs/>
          <w:position w:val="-3"/>
        </w:rPr>
        <w:t>s</w:t>
      </w:r>
      <w:r w:rsidRPr="00633A66">
        <w:rPr>
          <w:rFonts w:ascii="Times New Roman" w:hAnsi="Times New Roman" w:cs="Times New Roman"/>
        </w:rPr>
        <w:t xml:space="preserve">(260) = 0.411, </w:t>
      </w:r>
      <w:r w:rsidRPr="00633A66">
        <w:rPr>
          <w:rFonts w:ascii="Times New Roman" w:hAnsi="Times New Roman" w:cs="Times New Roman"/>
          <w:i/>
          <w:iCs/>
        </w:rPr>
        <w:t xml:space="preserve">p </w:t>
      </w:r>
      <w:r w:rsidRPr="00633A66">
        <w:rPr>
          <w:rFonts w:ascii="Times New Roman" w:eastAsia="MS Gothic" w:hAnsi="Times New Roman" w:cs="Times New Roman"/>
          <w:color w:val="000000"/>
        </w:rPr>
        <w:t>≤</w:t>
      </w:r>
      <w:r w:rsidRPr="00633A66">
        <w:rPr>
          <w:rFonts w:ascii="Times New Roman" w:hAnsi="Times New Roman" w:cs="Times New Roman"/>
        </w:rPr>
        <w:t xml:space="preserve"> 0.001).</w:t>
      </w:r>
    </w:p>
    <w:p w:rsidR="00D277C5" w:rsidRDefault="00D277C5" w:rsidP="00D277C5">
      <w:pPr>
        <w:spacing w:line="480" w:lineRule="auto"/>
        <w:jc w:val="both"/>
        <w:rPr>
          <w:rFonts w:ascii="Times New Roman" w:hAnsi="Times New Roman" w:cs="Times New Roman"/>
        </w:rPr>
      </w:pPr>
    </w:p>
    <w:p w:rsidR="00D277C5" w:rsidRPr="00633A66" w:rsidRDefault="00D277C5" w:rsidP="00D277C5">
      <w:pPr>
        <w:spacing w:line="480" w:lineRule="auto"/>
        <w:jc w:val="both"/>
        <w:rPr>
          <w:rFonts w:ascii="Times New Roman" w:hAnsi="Times New Roman" w:cs="Times New Roman"/>
        </w:rPr>
      </w:pPr>
      <w:r>
        <w:rPr>
          <w:rFonts w:ascii="Times New Roman" w:hAnsi="Times New Roman" w:cs="Times New Roman"/>
        </w:rPr>
        <w:t xml:space="preserve">In terms of device ownership, 93 per cent of our sample reported owning a mobile phone, 62 per cent a laptop, and 30 per cent a personal computer. One hundred per cent of participants aged 18-44 had a mobile phone, followed by 97 per cent of those aged 45-64 and 79 per cent of older adults. Owning a laptop was higher than owning a personal computer for all age groups. Young adults (18-24) reported higher percentages of laptop ownership than any other group (92%); older adults the lowest (20%). Respondents aged 35-44 had the highest ownership of personal computers (46%); older adults the lowest (9%). </w:t>
      </w:r>
    </w:p>
    <w:p w:rsidR="00D277C5" w:rsidRPr="00633A66" w:rsidRDefault="00D277C5" w:rsidP="00D277C5">
      <w:pPr>
        <w:spacing w:line="480" w:lineRule="auto"/>
        <w:jc w:val="both"/>
        <w:rPr>
          <w:rFonts w:ascii="Times New Roman" w:hAnsi="Times New Roman" w:cs="Times New Roman"/>
        </w:rPr>
      </w:pPr>
    </w:p>
    <w:p w:rsidR="00D277C5" w:rsidRPr="00633A66" w:rsidRDefault="00D277C5" w:rsidP="00D277C5">
      <w:pPr>
        <w:spacing w:line="480" w:lineRule="auto"/>
        <w:jc w:val="both"/>
        <w:rPr>
          <w:rFonts w:ascii="Times New Roman" w:hAnsi="Times New Roman" w:cs="Times New Roman"/>
        </w:rPr>
      </w:pPr>
      <w:r w:rsidRPr="00633A66">
        <w:rPr>
          <w:rFonts w:ascii="Times New Roman" w:hAnsi="Times New Roman" w:cs="Times New Roman"/>
        </w:rPr>
        <w:t xml:space="preserve">Finally, most respondents indicated that the Internet made it easier to be in touch with close relatives and friends (71%) and with other relatives and friends (77%). When we look at disaggregated data, </w:t>
      </w:r>
      <w:r>
        <w:rPr>
          <w:rFonts w:ascii="Times New Roman" w:hAnsi="Times New Roman" w:cs="Times New Roman"/>
        </w:rPr>
        <w:t xml:space="preserve">only </w:t>
      </w:r>
      <w:r w:rsidRPr="00633A66">
        <w:rPr>
          <w:rFonts w:ascii="Times New Roman" w:hAnsi="Times New Roman" w:cs="Times New Roman"/>
        </w:rPr>
        <w:t xml:space="preserve">older adults were not as definitive: 59 per cent and 55 per cent respectively. </w:t>
      </w:r>
    </w:p>
    <w:p w:rsidR="00D277C5" w:rsidRPr="00633A66" w:rsidRDefault="00D277C5" w:rsidP="00D277C5">
      <w:pPr>
        <w:spacing w:line="480" w:lineRule="auto"/>
        <w:jc w:val="both"/>
        <w:rPr>
          <w:rFonts w:ascii="Times New Roman" w:hAnsi="Times New Roman" w:cs="Times New Roman"/>
        </w:rPr>
      </w:pPr>
    </w:p>
    <w:p w:rsidR="00D277C5" w:rsidRPr="00633A66" w:rsidRDefault="00D277C5" w:rsidP="00D277C5">
      <w:pPr>
        <w:pStyle w:val="Heading2"/>
      </w:pPr>
      <w:r w:rsidRPr="00633A66">
        <w:t xml:space="preserve">Social capital </w:t>
      </w:r>
    </w:p>
    <w:p w:rsidR="00D277C5" w:rsidRPr="00633A66" w:rsidRDefault="00D277C5" w:rsidP="00D277C5">
      <w:pPr>
        <w:spacing w:line="480" w:lineRule="auto"/>
        <w:jc w:val="both"/>
        <w:rPr>
          <w:rFonts w:ascii="Times New Roman" w:hAnsi="Times New Roman" w:cs="Times New Roman"/>
        </w:rPr>
      </w:pPr>
      <w:r w:rsidRPr="00045384">
        <w:rPr>
          <w:rStyle w:val="Heading3Char"/>
        </w:rPr>
        <w:t>Descriptive results</w:t>
      </w:r>
    </w:p>
    <w:p w:rsidR="00D277C5" w:rsidRPr="00633A66" w:rsidRDefault="00D277C5" w:rsidP="00D277C5">
      <w:pPr>
        <w:spacing w:line="480" w:lineRule="auto"/>
        <w:jc w:val="both"/>
        <w:rPr>
          <w:rFonts w:ascii="Times New Roman" w:hAnsi="Times New Roman" w:cs="Times New Roman"/>
          <w:color w:val="000000"/>
        </w:rPr>
      </w:pPr>
      <w:r w:rsidRPr="00633A66">
        <w:rPr>
          <w:rFonts w:ascii="Times New Roman" w:hAnsi="Times New Roman" w:cs="Times New Roman"/>
        </w:rPr>
        <w:t xml:space="preserve">More than half of the respondents reported a ‘high’ or ‘positive’ level of bonding on the three items of the </w:t>
      </w:r>
      <w:r w:rsidRPr="00633A66">
        <w:rPr>
          <w:rFonts w:ascii="Times New Roman" w:hAnsi="Times New Roman" w:cs="Times New Roman"/>
          <w:i/>
        </w:rPr>
        <w:t>Internet Social Capital Scale</w:t>
      </w:r>
      <w:r w:rsidRPr="00633A66">
        <w:rPr>
          <w:rFonts w:ascii="Times New Roman" w:hAnsi="Times New Roman" w:cs="Times New Roman"/>
        </w:rPr>
        <w:t xml:space="preserve"> (see Table 4). These levels are similar across age groups, although older adults reported more negative values than others. </w:t>
      </w:r>
      <w:r w:rsidRPr="00633A66">
        <w:rPr>
          <w:rFonts w:ascii="Times New Roman" w:hAnsi="Times New Roman" w:cs="Times New Roman"/>
          <w:color w:val="000000"/>
        </w:rPr>
        <w:t>The number of close family members indicated by the overall sample ranged between 0 and 40, with a mean of 8.07 (</w:t>
      </w:r>
      <w:r w:rsidRPr="00633A66">
        <w:rPr>
          <w:rFonts w:ascii="Times New Roman" w:hAnsi="Times New Roman" w:cs="Times New Roman"/>
          <w:i/>
          <w:color w:val="000000"/>
        </w:rPr>
        <w:t xml:space="preserve">SD </w:t>
      </w:r>
      <w:r w:rsidRPr="00633A66">
        <w:rPr>
          <w:rFonts w:ascii="Times New Roman" w:hAnsi="Times New Roman" w:cs="Times New Roman"/>
          <w:color w:val="000000"/>
        </w:rPr>
        <w:t>= 5.173; Median = 8; Mode = 10). The number of close friends also ranged between 0 and 40 with a mean of 8.28 (</w:t>
      </w:r>
      <w:r w:rsidRPr="00633A66">
        <w:rPr>
          <w:rFonts w:ascii="Times New Roman" w:hAnsi="Times New Roman" w:cs="Times New Roman"/>
          <w:i/>
          <w:color w:val="000000"/>
        </w:rPr>
        <w:t>SD</w:t>
      </w:r>
      <w:r w:rsidRPr="00633A66">
        <w:rPr>
          <w:rFonts w:ascii="Times New Roman" w:hAnsi="Times New Roman" w:cs="Times New Roman"/>
          <w:color w:val="000000"/>
        </w:rPr>
        <w:t xml:space="preserve"> = 6.572; Median = 6; Mode = 6). Older adults, however, had relatively fewer close relatives (M = 7.84, </w:t>
      </w:r>
      <w:r w:rsidRPr="00633A66">
        <w:rPr>
          <w:rFonts w:ascii="Times New Roman" w:hAnsi="Times New Roman" w:cs="Times New Roman"/>
          <w:i/>
          <w:color w:val="000000"/>
        </w:rPr>
        <w:t xml:space="preserve">SD </w:t>
      </w:r>
      <w:r w:rsidRPr="00633A66">
        <w:rPr>
          <w:rFonts w:ascii="Times New Roman" w:hAnsi="Times New Roman" w:cs="Times New Roman"/>
          <w:color w:val="000000"/>
        </w:rPr>
        <w:t xml:space="preserve">= 5.580, Median = 6, Mode = 5) and friends (M = 7.02, </w:t>
      </w:r>
      <w:r w:rsidRPr="00633A66">
        <w:rPr>
          <w:rFonts w:ascii="Times New Roman" w:hAnsi="Times New Roman" w:cs="Times New Roman"/>
          <w:i/>
          <w:color w:val="000000"/>
        </w:rPr>
        <w:t xml:space="preserve">SD </w:t>
      </w:r>
      <w:r w:rsidRPr="00633A66">
        <w:rPr>
          <w:rFonts w:ascii="Times New Roman" w:hAnsi="Times New Roman" w:cs="Times New Roman"/>
          <w:color w:val="000000"/>
        </w:rPr>
        <w:t>= 6.473, Median = 6, Mode = 6). We found a negative correlation between age and number of close friends (</w:t>
      </w:r>
      <w:proofErr w:type="gramStart"/>
      <w:r w:rsidRPr="00633A66">
        <w:rPr>
          <w:rFonts w:ascii="Times New Roman" w:hAnsi="Times New Roman" w:cs="Times New Roman"/>
          <w:i/>
          <w:color w:val="000000"/>
        </w:rPr>
        <w:t>r</w:t>
      </w:r>
      <w:r w:rsidRPr="00633A66">
        <w:rPr>
          <w:rFonts w:ascii="Times New Roman" w:hAnsi="Times New Roman" w:cs="Times New Roman"/>
          <w:color w:val="000000"/>
        </w:rPr>
        <w:t>(</w:t>
      </w:r>
      <w:proofErr w:type="gramEnd"/>
      <w:r w:rsidRPr="00633A66">
        <w:rPr>
          <w:rFonts w:ascii="Times New Roman" w:hAnsi="Times New Roman" w:cs="Times New Roman"/>
          <w:color w:val="000000"/>
        </w:rPr>
        <w:t xml:space="preserve">388) = - 0.149, </w:t>
      </w:r>
      <w:r w:rsidRPr="00633A66">
        <w:rPr>
          <w:rFonts w:ascii="Times New Roman" w:hAnsi="Times New Roman" w:cs="Times New Roman"/>
          <w:i/>
          <w:iCs/>
        </w:rPr>
        <w:t xml:space="preserve">p </w:t>
      </w:r>
      <w:r w:rsidRPr="00633A66">
        <w:rPr>
          <w:rFonts w:ascii="Times New Roman" w:eastAsia="MS Gothic" w:hAnsi="Times New Roman" w:cs="Times New Roman"/>
          <w:color w:val="000000"/>
        </w:rPr>
        <w:t>≤</w:t>
      </w:r>
      <w:r w:rsidRPr="00633A66">
        <w:rPr>
          <w:rFonts w:ascii="Times New Roman" w:hAnsi="Times New Roman" w:cs="Times New Roman"/>
        </w:rPr>
        <w:t xml:space="preserve"> 0.001</w:t>
      </w:r>
      <w:r w:rsidRPr="00633A66">
        <w:rPr>
          <w:rFonts w:ascii="Times New Roman" w:hAnsi="Times New Roman" w:cs="Times New Roman"/>
          <w:color w:val="000000"/>
        </w:rPr>
        <w:t xml:space="preserve">), but no significant correlation between age and number of close relatives. </w:t>
      </w:r>
    </w:p>
    <w:p w:rsidR="00D277C5" w:rsidRPr="00633A66" w:rsidRDefault="00D277C5" w:rsidP="00D277C5">
      <w:pPr>
        <w:spacing w:line="480" w:lineRule="auto"/>
        <w:jc w:val="both"/>
        <w:rPr>
          <w:rFonts w:ascii="Times New Roman" w:hAnsi="Times New Roman" w:cs="Times New Roman"/>
          <w:color w:val="000000"/>
        </w:rPr>
      </w:pPr>
    </w:p>
    <w:p w:rsidR="00D277C5" w:rsidRPr="00B054A0" w:rsidRDefault="00D277C5" w:rsidP="00D277C5">
      <w:pPr>
        <w:pStyle w:val="Heading4"/>
      </w:pPr>
      <w:r w:rsidRPr="00B054A0">
        <w:t>Table 4. Frequencies of bonding and bridging sub-scales (%)</w:t>
      </w:r>
      <w:r>
        <w:t>.</w:t>
      </w:r>
    </w:p>
    <w:p w:rsidR="00D277C5" w:rsidRPr="00FE358F" w:rsidRDefault="00D277C5" w:rsidP="00D277C5">
      <w:pPr>
        <w:jc w:val="both"/>
        <w:rPr>
          <w:rFonts w:ascii="Times New Roman" w:hAnsi="Times New Roman" w:cs="Times New Roman"/>
          <w:lang w:val="en-GB"/>
        </w:rPr>
      </w:pPr>
    </w:p>
    <w:tbl>
      <w:tblPr>
        <w:tblStyle w:val="TableGrid"/>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82"/>
        <w:gridCol w:w="1076"/>
        <w:gridCol w:w="1080"/>
        <w:gridCol w:w="1080"/>
        <w:gridCol w:w="1080"/>
        <w:gridCol w:w="1080"/>
        <w:gridCol w:w="1080"/>
      </w:tblGrid>
      <w:tr w:rsidR="00D277C5" w:rsidRPr="00FE358F" w:rsidTr="007C0393">
        <w:tc>
          <w:tcPr>
            <w:tcW w:w="2382" w:type="dxa"/>
            <w:tcBorders>
              <w:top w:val="single" w:sz="4" w:space="0" w:color="auto"/>
              <w:bottom w:val="single" w:sz="4" w:space="0" w:color="auto"/>
            </w:tcBorders>
          </w:tcPr>
          <w:p w:rsidR="00D277C5" w:rsidRPr="00FE358F" w:rsidRDefault="00D277C5" w:rsidP="007C0393">
            <w:pPr>
              <w:jc w:val="both"/>
              <w:rPr>
                <w:rFonts w:ascii="Times New Roman" w:hAnsi="Times New Roman" w:cs="Times New Roman"/>
                <w:color w:val="000000"/>
                <w:sz w:val="20"/>
                <w:szCs w:val="20"/>
                <w:lang w:val="en-GB"/>
              </w:rPr>
            </w:pPr>
          </w:p>
        </w:tc>
        <w:tc>
          <w:tcPr>
            <w:tcW w:w="1076" w:type="dxa"/>
            <w:tcBorders>
              <w:top w:val="single" w:sz="4" w:space="0" w:color="auto"/>
              <w:bottom w:val="single" w:sz="4" w:space="0" w:color="auto"/>
            </w:tcBorders>
          </w:tcPr>
          <w:p w:rsidR="00D277C5" w:rsidRPr="00FE358F" w:rsidRDefault="00D277C5" w:rsidP="007C0393">
            <w:pPr>
              <w:jc w:val="both"/>
              <w:rPr>
                <w:rFonts w:ascii="Times New Roman" w:hAnsi="Times New Roman" w:cs="Times New Roman"/>
                <w:b/>
                <w:color w:val="000000"/>
                <w:sz w:val="20"/>
                <w:szCs w:val="20"/>
                <w:lang w:val="en-GB"/>
              </w:rPr>
            </w:pPr>
            <w:r w:rsidRPr="00FE358F">
              <w:rPr>
                <w:rFonts w:ascii="Times New Roman" w:hAnsi="Times New Roman" w:cs="Times New Roman"/>
                <w:b/>
                <w:color w:val="000000"/>
                <w:sz w:val="20"/>
                <w:szCs w:val="20"/>
                <w:lang w:val="en-GB"/>
              </w:rPr>
              <w:t xml:space="preserve">Bonding1 </w:t>
            </w:r>
          </w:p>
        </w:tc>
        <w:tc>
          <w:tcPr>
            <w:tcW w:w="1080" w:type="dxa"/>
            <w:tcBorders>
              <w:top w:val="single" w:sz="4" w:space="0" w:color="auto"/>
              <w:bottom w:val="single" w:sz="4" w:space="0" w:color="auto"/>
            </w:tcBorders>
          </w:tcPr>
          <w:p w:rsidR="00D277C5" w:rsidRPr="00FE358F" w:rsidRDefault="00D277C5" w:rsidP="007C0393">
            <w:pPr>
              <w:jc w:val="both"/>
              <w:rPr>
                <w:rFonts w:ascii="Times New Roman" w:hAnsi="Times New Roman" w:cs="Times New Roman"/>
                <w:b/>
                <w:color w:val="000000"/>
                <w:sz w:val="20"/>
                <w:szCs w:val="20"/>
                <w:lang w:val="en-GB"/>
              </w:rPr>
            </w:pPr>
            <w:r w:rsidRPr="00FE358F">
              <w:rPr>
                <w:rFonts w:ascii="Times New Roman" w:hAnsi="Times New Roman" w:cs="Times New Roman"/>
                <w:b/>
                <w:color w:val="000000"/>
                <w:sz w:val="20"/>
                <w:szCs w:val="20"/>
                <w:lang w:val="en-GB"/>
              </w:rPr>
              <w:t>Bonding2</w:t>
            </w:r>
          </w:p>
        </w:tc>
        <w:tc>
          <w:tcPr>
            <w:tcW w:w="1080" w:type="dxa"/>
            <w:tcBorders>
              <w:top w:val="single" w:sz="4" w:space="0" w:color="auto"/>
              <w:bottom w:val="single" w:sz="4" w:space="0" w:color="auto"/>
            </w:tcBorders>
          </w:tcPr>
          <w:p w:rsidR="00D277C5" w:rsidRPr="00FE358F" w:rsidRDefault="00D277C5" w:rsidP="007C0393">
            <w:pPr>
              <w:jc w:val="both"/>
              <w:rPr>
                <w:rFonts w:ascii="Times New Roman" w:hAnsi="Times New Roman" w:cs="Times New Roman"/>
                <w:b/>
                <w:color w:val="000000"/>
                <w:sz w:val="20"/>
                <w:szCs w:val="20"/>
                <w:lang w:val="en-GB"/>
              </w:rPr>
            </w:pPr>
            <w:r w:rsidRPr="00FE358F">
              <w:rPr>
                <w:rFonts w:ascii="Times New Roman" w:hAnsi="Times New Roman" w:cs="Times New Roman"/>
                <w:b/>
                <w:color w:val="000000"/>
                <w:sz w:val="20"/>
                <w:szCs w:val="20"/>
                <w:lang w:val="en-GB"/>
              </w:rPr>
              <w:t>Bonding3</w:t>
            </w:r>
          </w:p>
        </w:tc>
        <w:tc>
          <w:tcPr>
            <w:tcW w:w="1080" w:type="dxa"/>
            <w:tcBorders>
              <w:top w:val="single" w:sz="4" w:space="0" w:color="auto"/>
              <w:bottom w:val="single" w:sz="4" w:space="0" w:color="auto"/>
            </w:tcBorders>
          </w:tcPr>
          <w:p w:rsidR="00D277C5" w:rsidRPr="00FE358F" w:rsidRDefault="00D277C5" w:rsidP="007C0393">
            <w:pPr>
              <w:jc w:val="both"/>
              <w:rPr>
                <w:rFonts w:ascii="Times New Roman" w:hAnsi="Times New Roman" w:cs="Times New Roman"/>
                <w:b/>
                <w:color w:val="000000"/>
                <w:sz w:val="20"/>
                <w:szCs w:val="20"/>
                <w:lang w:val="en-GB"/>
              </w:rPr>
            </w:pPr>
            <w:r w:rsidRPr="00FE358F">
              <w:rPr>
                <w:rFonts w:ascii="Times New Roman" w:hAnsi="Times New Roman" w:cs="Times New Roman"/>
                <w:b/>
                <w:color w:val="000000"/>
                <w:sz w:val="20"/>
                <w:szCs w:val="20"/>
                <w:lang w:val="en-GB"/>
              </w:rPr>
              <w:t>Bridging1</w:t>
            </w:r>
          </w:p>
        </w:tc>
        <w:tc>
          <w:tcPr>
            <w:tcW w:w="1080" w:type="dxa"/>
            <w:tcBorders>
              <w:top w:val="single" w:sz="4" w:space="0" w:color="auto"/>
              <w:bottom w:val="single" w:sz="4" w:space="0" w:color="auto"/>
            </w:tcBorders>
          </w:tcPr>
          <w:p w:rsidR="00D277C5" w:rsidRPr="00FE358F" w:rsidRDefault="00D277C5" w:rsidP="007C0393">
            <w:pPr>
              <w:jc w:val="both"/>
              <w:rPr>
                <w:rFonts w:ascii="Times New Roman" w:hAnsi="Times New Roman" w:cs="Times New Roman"/>
                <w:b/>
                <w:color w:val="000000"/>
                <w:sz w:val="20"/>
                <w:szCs w:val="20"/>
                <w:lang w:val="en-GB"/>
              </w:rPr>
            </w:pPr>
            <w:r w:rsidRPr="00FE358F">
              <w:rPr>
                <w:rFonts w:ascii="Times New Roman" w:hAnsi="Times New Roman" w:cs="Times New Roman"/>
                <w:b/>
                <w:color w:val="000000"/>
                <w:sz w:val="20"/>
                <w:szCs w:val="20"/>
                <w:lang w:val="en-GB"/>
              </w:rPr>
              <w:t>Bridging2</w:t>
            </w:r>
          </w:p>
        </w:tc>
        <w:tc>
          <w:tcPr>
            <w:tcW w:w="1080" w:type="dxa"/>
            <w:tcBorders>
              <w:top w:val="single" w:sz="4" w:space="0" w:color="auto"/>
              <w:bottom w:val="single" w:sz="4" w:space="0" w:color="auto"/>
            </w:tcBorders>
          </w:tcPr>
          <w:p w:rsidR="00D277C5" w:rsidRPr="00FE358F" w:rsidRDefault="00D277C5" w:rsidP="007C0393">
            <w:pPr>
              <w:jc w:val="both"/>
              <w:rPr>
                <w:rFonts w:ascii="Times New Roman" w:hAnsi="Times New Roman" w:cs="Times New Roman"/>
                <w:b/>
                <w:color w:val="000000"/>
                <w:sz w:val="20"/>
                <w:szCs w:val="20"/>
                <w:lang w:val="en-GB"/>
              </w:rPr>
            </w:pPr>
            <w:r w:rsidRPr="00FE358F">
              <w:rPr>
                <w:rFonts w:ascii="Times New Roman" w:hAnsi="Times New Roman" w:cs="Times New Roman"/>
                <w:b/>
                <w:color w:val="000000"/>
                <w:sz w:val="20"/>
                <w:szCs w:val="20"/>
                <w:lang w:val="en-GB"/>
              </w:rPr>
              <w:t>Bridging3</w:t>
            </w:r>
          </w:p>
        </w:tc>
      </w:tr>
      <w:tr w:rsidR="00D277C5" w:rsidRPr="00FE358F" w:rsidTr="007C0393">
        <w:trPr>
          <w:trHeight w:hRule="exact" w:val="269"/>
        </w:trPr>
        <w:tc>
          <w:tcPr>
            <w:tcW w:w="2382" w:type="dxa"/>
            <w:tcBorders>
              <w:top w:val="single" w:sz="4" w:space="0" w:color="auto"/>
            </w:tcBorders>
            <w:vAlign w:val="center"/>
          </w:tcPr>
          <w:p w:rsidR="00D277C5" w:rsidRPr="00FE358F" w:rsidRDefault="00D277C5" w:rsidP="007C0393">
            <w:pP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Strongly disagree</w:t>
            </w:r>
          </w:p>
        </w:tc>
        <w:tc>
          <w:tcPr>
            <w:tcW w:w="1076" w:type="dxa"/>
            <w:tcBorders>
              <w:top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3.6</w:t>
            </w:r>
          </w:p>
        </w:tc>
        <w:tc>
          <w:tcPr>
            <w:tcW w:w="1080" w:type="dxa"/>
            <w:tcBorders>
              <w:top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1.4</w:t>
            </w:r>
          </w:p>
        </w:tc>
        <w:tc>
          <w:tcPr>
            <w:tcW w:w="1080" w:type="dxa"/>
            <w:tcBorders>
              <w:top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0.4</w:t>
            </w:r>
          </w:p>
        </w:tc>
        <w:tc>
          <w:tcPr>
            <w:tcW w:w="1080" w:type="dxa"/>
            <w:tcBorders>
              <w:top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1.4</w:t>
            </w:r>
          </w:p>
        </w:tc>
        <w:tc>
          <w:tcPr>
            <w:tcW w:w="1080" w:type="dxa"/>
            <w:tcBorders>
              <w:top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p>
        </w:tc>
        <w:tc>
          <w:tcPr>
            <w:tcW w:w="1080" w:type="dxa"/>
            <w:tcBorders>
              <w:top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1.4</w:t>
            </w:r>
          </w:p>
        </w:tc>
      </w:tr>
      <w:tr w:rsidR="00D277C5" w:rsidRPr="00FE358F" w:rsidTr="007C0393">
        <w:trPr>
          <w:trHeight w:hRule="exact" w:val="261"/>
        </w:trPr>
        <w:tc>
          <w:tcPr>
            <w:tcW w:w="2382" w:type="dxa"/>
            <w:vAlign w:val="center"/>
          </w:tcPr>
          <w:p w:rsidR="00D277C5" w:rsidRPr="00FE358F" w:rsidRDefault="00D277C5" w:rsidP="007C0393">
            <w:pP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Disagree</w:t>
            </w:r>
          </w:p>
        </w:tc>
        <w:tc>
          <w:tcPr>
            <w:tcW w:w="1076"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17.3</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19.2</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7.9</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4.8</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17.5</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7.9</w:t>
            </w:r>
          </w:p>
        </w:tc>
      </w:tr>
      <w:tr w:rsidR="00D277C5" w:rsidRPr="00FE358F" w:rsidTr="007C0393">
        <w:trPr>
          <w:trHeight w:hRule="exact" w:val="270"/>
        </w:trPr>
        <w:tc>
          <w:tcPr>
            <w:tcW w:w="2382" w:type="dxa"/>
            <w:vAlign w:val="center"/>
          </w:tcPr>
          <w:p w:rsidR="00D277C5" w:rsidRPr="00FE358F" w:rsidRDefault="00D277C5" w:rsidP="007C0393">
            <w:pP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Neither agree, nor disagree</w:t>
            </w:r>
          </w:p>
        </w:tc>
        <w:tc>
          <w:tcPr>
            <w:tcW w:w="1076"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10</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20.6</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5.8</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13.2</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38.4</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24.</w:t>
            </w:r>
            <w:r>
              <w:rPr>
                <w:rFonts w:ascii="Times New Roman" w:hAnsi="Times New Roman" w:cs="Times New Roman"/>
                <w:color w:val="000000"/>
                <w:sz w:val="20"/>
                <w:szCs w:val="20"/>
                <w:lang w:val="en-GB"/>
              </w:rPr>
              <w:t>8</w:t>
            </w:r>
          </w:p>
        </w:tc>
      </w:tr>
      <w:tr w:rsidR="00D277C5" w:rsidRPr="00FE358F" w:rsidTr="007C0393">
        <w:trPr>
          <w:trHeight w:hRule="exact" w:val="282"/>
        </w:trPr>
        <w:tc>
          <w:tcPr>
            <w:tcW w:w="2382" w:type="dxa"/>
            <w:vAlign w:val="center"/>
          </w:tcPr>
          <w:p w:rsidR="00D277C5" w:rsidRPr="00FE358F" w:rsidRDefault="00D277C5" w:rsidP="007C0393">
            <w:pP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Agree</w:t>
            </w:r>
          </w:p>
        </w:tc>
        <w:tc>
          <w:tcPr>
            <w:tcW w:w="1076"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61.4</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51.1</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74.6</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69.8</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37</w:t>
            </w:r>
            <w:r>
              <w:rPr>
                <w:rFonts w:ascii="Times New Roman" w:hAnsi="Times New Roman" w:cs="Times New Roman"/>
                <w:color w:val="000000"/>
                <w:sz w:val="20"/>
                <w:szCs w:val="20"/>
                <w:lang w:val="en-GB"/>
              </w:rPr>
              <w:t>.1</w:t>
            </w:r>
          </w:p>
        </w:tc>
        <w:tc>
          <w:tcPr>
            <w:tcW w:w="1080" w:type="dxa"/>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56</w:t>
            </w:r>
          </w:p>
        </w:tc>
      </w:tr>
      <w:tr w:rsidR="00D277C5" w:rsidRPr="00FE358F" w:rsidTr="007C0393">
        <w:trPr>
          <w:trHeight w:hRule="exact" w:val="282"/>
        </w:trPr>
        <w:tc>
          <w:tcPr>
            <w:tcW w:w="2382" w:type="dxa"/>
            <w:tcBorders>
              <w:bottom w:val="single" w:sz="4" w:space="0" w:color="auto"/>
            </w:tcBorders>
            <w:vAlign w:val="center"/>
          </w:tcPr>
          <w:p w:rsidR="00D277C5" w:rsidRPr="00FE358F" w:rsidRDefault="00D277C5" w:rsidP="007C0393">
            <w:pP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Strongly Agree</w:t>
            </w:r>
          </w:p>
        </w:tc>
        <w:tc>
          <w:tcPr>
            <w:tcW w:w="1076" w:type="dxa"/>
            <w:tcBorders>
              <w:bottom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7.7</w:t>
            </w:r>
          </w:p>
        </w:tc>
        <w:tc>
          <w:tcPr>
            <w:tcW w:w="1080" w:type="dxa"/>
            <w:tcBorders>
              <w:bottom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7.7</w:t>
            </w:r>
          </w:p>
        </w:tc>
        <w:tc>
          <w:tcPr>
            <w:tcW w:w="1080" w:type="dxa"/>
            <w:tcBorders>
              <w:bottom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11.3</w:t>
            </w:r>
          </w:p>
        </w:tc>
        <w:tc>
          <w:tcPr>
            <w:tcW w:w="1080" w:type="dxa"/>
            <w:tcBorders>
              <w:bottom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10.8</w:t>
            </w:r>
          </w:p>
        </w:tc>
        <w:tc>
          <w:tcPr>
            <w:tcW w:w="1080" w:type="dxa"/>
            <w:tcBorders>
              <w:bottom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6</w:t>
            </w:r>
          </w:p>
        </w:tc>
        <w:tc>
          <w:tcPr>
            <w:tcW w:w="1080" w:type="dxa"/>
            <w:tcBorders>
              <w:bottom w:val="single" w:sz="4" w:space="0" w:color="auto"/>
            </w:tcBorders>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9.9</w:t>
            </w:r>
          </w:p>
        </w:tc>
      </w:tr>
    </w:tbl>
    <w:p w:rsidR="00D277C5" w:rsidRPr="00FE358F" w:rsidRDefault="00D277C5" w:rsidP="00D277C5">
      <w:pPr>
        <w:jc w:val="both"/>
        <w:rPr>
          <w:rFonts w:ascii="Times New Roman" w:hAnsi="Times New Roman" w:cs="Times New Roman"/>
          <w:sz w:val="16"/>
          <w:szCs w:val="16"/>
          <w:lang w:val="en-GB"/>
        </w:rPr>
      </w:pPr>
      <w:r w:rsidRPr="00045384">
        <w:rPr>
          <w:rFonts w:ascii="Times New Roman" w:hAnsi="Times New Roman" w:cs="Times New Roman"/>
          <w:color w:val="000000"/>
          <w:sz w:val="18"/>
          <w:szCs w:val="18"/>
          <w:lang w:val="en-GB"/>
        </w:rPr>
        <w:t>Note:</w:t>
      </w:r>
      <w:r>
        <w:rPr>
          <w:rFonts w:ascii="Times New Roman" w:hAnsi="Times New Roman" w:cs="Times New Roman"/>
          <w:sz w:val="16"/>
          <w:szCs w:val="16"/>
          <w:lang w:val="en-GB"/>
        </w:rPr>
        <w:tab/>
      </w:r>
      <w:r w:rsidRPr="00FE358F">
        <w:rPr>
          <w:rFonts w:ascii="Times New Roman" w:hAnsi="Times New Roman" w:cs="Times New Roman"/>
          <w:sz w:val="16"/>
          <w:szCs w:val="16"/>
          <w:lang w:val="en-GB"/>
        </w:rPr>
        <w:t>Bonding1 – “I do not know people well enough to get them to do anything important”. (Reversed)</w:t>
      </w:r>
    </w:p>
    <w:p w:rsidR="00D277C5" w:rsidRPr="00FE358F" w:rsidRDefault="00D277C5" w:rsidP="00D277C5">
      <w:pPr>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Pr>
          <w:rFonts w:ascii="Times New Roman" w:hAnsi="Times New Roman" w:cs="Times New Roman"/>
          <w:sz w:val="16"/>
          <w:szCs w:val="16"/>
          <w:lang w:val="en-GB"/>
        </w:rPr>
        <w:tab/>
      </w:r>
      <w:r w:rsidRPr="00FE358F">
        <w:rPr>
          <w:rFonts w:ascii="Times New Roman" w:hAnsi="Times New Roman" w:cs="Times New Roman"/>
          <w:sz w:val="16"/>
          <w:szCs w:val="16"/>
          <w:lang w:val="en-GB"/>
        </w:rPr>
        <w:t>Bonding2 – “When I feel lonely, there are several people I can talk to”.</w:t>
      </w:r>
    </w:p>
    <w:p w:rsidR="00D277C5" w:rsidRPr="00FE358F" w:rsidRDefault="00D277C5" w:rsidP="00D277C5">
      <w:pPr>
        <w:jc w:val="both"/>
        <w:rPr>
          <w:rFonts w:ascii="Times New Roman" w:hAnsi="Times New Roman" w:cs="Times New Roman"/>
          <w:sz w:val="16"/>
          <w:szCs w:val="16"/>
          <w:lang w:val="en-GB"/>
        </w:rPr>
      </w:pPr>
      <w:r>
        <w:rPr>
          <w:rFonts w:ascii="Times New Roman" w:hAnsi="Times New Roman" w:cs="Times New Roman"/>
          <w:sz w:val="16"/>
          <w:szCs w:val="16"/>
          <w:lang w:val="en-GB"/>
        </w:rPr>
        <w:tab/>
      </w:r>
      <w:r w:rsidRPr="00FE358F">
        <w:rPr>
          <w:rFonts w:ascii="Times New Roman" w:hAnsi="Times New Roman" w:cs="Times New Roman"/>
          <w:sz w:val="16"/>
          <w:szCs w:val="16"/>
          <w:lang w:val="en-GB"/>
        </w:rPr>
        <w:t>Bonding3 – “If I need any help to solve my problems, I know several people available to help me”.</w:t>
      </w:r>
    </w:p>
    <w:p w:rsidR="00D277C5" w:rsidRPr="00FE358F" w:rsidRDefault="00D277C5" w:rsidP="00D277C5">
      <w:pPr>
        <w:jc w:val="both"/>
        <w:rPr>
          <w:rFonts w:ascii="Times New Roman" w:hAnsi="Times New Roman" w:cs="Times New Roman"/>
          <w:sz w:val="16"/>
          <w:szCs w:val="16"/>
          <w:lang w:val="en-GB"/>
        </w:rPr>
      </w:pPr>
      <w:r>
        <w:rPr>
          <w:rFonts w:ascii="Times New Roman" w:hAnsi="Times New Roman" w:cs="Times New Roman"/>
          <w:sz w:val="16"/>
          <w:szCs w:val="16"/>
          <w:lang w:val="en-GB"/>
        </w:rPr>
        <w:tab/>
      </w:r>
      <w:r w:rsidRPr="00FE358F">
        <w:rPr>
          <w:rFonts w:ascii="Times New Roman" w:hAnsi="Times New Roman" w:cs="Times New Roman"/>
          <w:sz w:val="16"/>
          <w:szCs w:val="16"/>
          <w:lang w:val="en-GB"/>
        </w:rPr>
        <w:t>Bridging</w:t>
      </w:r>
      <w:proofErr w:type="gramStart"/>
      <w:r w:rsidRPr="00FE358F">
        <w:rPr>
          <w:rFonts w:ascii="Times New Roman" w:hAnsi="Times New Roman" w:cs="Times New Roman"/>
          <w:sz w:val="16"/>
          <w:szCs w:val="16"/>
          <w:lang w:val="en-GB"/>
        </w:rPr>
        <w:t>1  –</w:t>
      </w:r>
      <w:proofErr w:type="gramEnd"/>
      <w:r w:rsidRPr="00FE358F">
        <w:rPr>
          <w:rFonts w:ascii="Times New Roman" w:hAnsi="Times New Roman" w:cs="Times New Roman"/>
          <w:sz w:val="16"/>
          <w:szCs w:val="16"/>
          <w:lang w:val="en-GB"/>
        </w:rPr>
        <w:t xml:space="preserve">  “Interacting with people makes me interested in different ideas”</w:t>
      </w:r>
    </w:p>
    <w:p w:rsidR="00D277C5" w:rsidRPr="00FE358F" w:rsidRDefault="00D277C5" w:rsidP="00D277C5">
      <w:pPr>
        <w:jc w:val="both"/>
        <w:rPr>
          <w:rFonts w:ascii="Times New Roman" w:hAnsi="Times New Roman" w:cs="Times New Roman"/>
          <w:sz w:val="16"/>
          <w:szCs w:val="16"/>
          <w:lang w:val="en-GB"/>
        </w:rPr>
      </w:pPr>
      <w:r>
        <w:rPr>
          <w:rFonts w:ascii="Times New Roman" w:hAnsi="Times New Roman" w:cs="Times New Roman"/>
          <w:sz w:val="16"/>
          <w:szCs w:val="16"/>
          <w:lang w:val="en-GB"/>
        </w:rPr>
        <w:tab/>
      </w:r>
      <w:r w:rsidRPr="00FE358F">
        <w:rPr>
          <w:rFonts w:ascii="Times New Roman" w:hAnsi="Times New Roman" w:cs="Times New Roman"/>
          <w:sz w:val="16"/>
          <w:szCs w:val="16"/>
          <w:lang w:val="en-GB"/>
        </w:rPr>
        <w:t>Bridging</w:t>
      </w:r>
      <w:proofErr w:type="gramStart"/>
      <w:r w:rsidRPr="00FE358F">
        <w:rPr>
          <w:rFonts w:ascii="Times New Roman" w:hAnsi="Times New Roman" w:cs="Times New Roman"/>
          <w:sz w:val="16"/>
          <w:szCs w:val="16"/>
          <w:lang w:val="en-GB"/>
        </w:rPr>
        <w:t>2  –</w:t>
      </w:r>
      <w:proofErr w:type="gramEnd"/>
      <w:r w:rsidRPr="00FE358F">
        <w:rPr>
          <w:rFonts w:ascii="Times New Roman" w:hAnsi="Times New Roman" w:cs="Times New Roman"/>
          <w:sz w:val="16"/>
          <w:szCs w:val="16"/>
          <w:lang w:val="en-GB"/>
        </w:rPr>
        <w:t xml:space="preserve"> “Interacting with people makes me feel connected to the bigger picture”</w:t>
      </w:r>
    </w:p>
    <w:p w:rsidR="00D277C5" w:rsidRPr="0090527A" w:rsidRDefault="00D277C5" w:rsidP="00D277C5">
      <w:pPr>
        <w:jc w:val="both"/>
        <w:rPr>
          <w:rFonts w:ascii="Times New Roman" w:hAnsi="Times New Roman" w:cs="Times New Roman"/>
          <w:sz w:val="16"/>
          <w:szCs w:val="16"/>
          <w:lang w:val="en-GB"/>
        </w:rPr>
      </w:pPr>
      <w:r>
        <w:rPr>
          <w:rFonts w:ascii="Times New Roman" w:hAnsi="Times New Roman" w:cs="Times New Roman"/>
          <w:sz w:val="16"/>
          <w:szCs w:val="16"/>
          <w:lang w:val="en-GB"/>
        </w:rPr>
        <w:tab/>
      </w:r>
      <w:r w:rsidRPr="00FE358F">
        <w:rPr>
          <w:rFonts w:ascii="Times New Roman" w:hAnsi="Times New Roman" w:cs="Times New Roman"/>
          <w:sz w:val="16"/>
          <w:szCs w:val="16"/>
          <w:lang w:val="en-GB"/>
        </w:rPr>
        <w:t>Bridging</w:t>
      </w:r>
      <w:proofErr w:type="gramStart"/>
      <w:r w:rsidRPr="00FE358F">
        <w:rPr>
          <w:rFonts w:ascii="Times New Roman" w:hAnsi="Times New Roman" w:cs="Times New Roman"/>
          <w:sz w:val="16"/>
          <w:szCs w:val="16"/>
          <w:lang w:val="en-GB"/>
        </w:rPr>
        <w:t>3  –</w:t>
      </w:r>
      <w:proofErr w:type="gramEnd"/>
      <w:r w:rsidRPr="00FE358F">
        <w:rPr>
          <w:rFonts w:ascii="Times New Roman" w:hAnsi="Times New Roman" w:cs="Times New Roman"/>
          <w:sz w:val="16"/>
          <w:szCs w:val="16"/>
          <w:lang w:val="en-GB"/>
        </w:rPr>
        <w:t xml:space="preserve"> “Interacting with people makes me want to try new things”</w:t>
      </w:r>
    </w:p>
    <w:p w:rsidR="00D277C5" w:rsidRDefault="00D277C5" w:rsidP="00D277C5">
      <w:pPr>
        <w:spacing w:line="480" w:lineRule="auto"/>
        <w:jc w:val="center"/>
        <w:rPr>
          <w:rFonts w:ascii="Times New Roman" w:hAnsi="Times New Roman" w:cs="Times New Roman"/>
        </w:rPr>
      </w:pPr>
    </w:p>
    <w:p w:rsidR="00D277C5" w:rsidRDefault="00D277C5" w:rsidP="00D277C5">
      <w:pPr>
        <w:spacing w:line="480" w:lineRule="auto"/>
        <w:jc w:val="both"/>
        <w:rPr>
          <w:rFonts w:ascii="Times New Roman" w:hAnsi="Times New Roman" w:cs="Times New Roman"/>
        </w:rPr>
      </w:pPr>
      <w:r w:rsidRPr="00633A66">
        <w:rPr>
          <w:rFonts w:ascii="Times New Roman" w:hAnsi="Times New Roman" w:cs="Times New Roman"/>
        </w:rPr>
        <w:t xml:space="preserve">Most respondents met family face-to-face on a daily basis (62%), and used the mobile phone to contact them daily (59.2%). These values are similar across age groups. Slightly less than half of the respondents met their close friends face-to-face on a daily basis (42.9%), and slightly more than a quarter used the mobile phone daily to contact their close friends (36.7%). A higher </w:t>
      </w:r>
      <w:r w:rsidRPr="00633A66">
        <w:rPr>
          <w:rFonts w:ascii="Times New Roman" w:hAnsi="Times New Roman" w:cs="Times New Roman"/>
        </w:rPr>
        <w:lastRenderedPageBreak/>
        <w:t>percentage of older adults reported meeting their close friends face-to-face on a daily basis (50%), although only 7 per cent used the mobile phone (8% used the telephone) daily to contact close friends. The Internet was less used for frequent communication with relatives: only 15 per cent of the Internet users (and 4% of older adults) interacted daily with their close relatives online and 19 per cent (2% of older adults) did so once a week. But the Internet was frequently used for communication with close friends: 40 per cent reported contacting them online on a daily-basis, 28 per cent once a week, and 4 per cent once a month. Older adults were the only age group indicating us</w:t>
      </w:r>
      <w:r>
        <w:rPr>
          <w:rFonts w:ascii="Times New Roman" w:hAnsi="Times New Roman" w:cs="Times New Roman"/>
        </w:rPr>
        <w:t>e of</w:t>
      </w:r>
      <w:r w:rsidRPr="00633A66">
        <w:rPr>
          <w:rFonts w:ascii="Times New Roman" w:hAnsi="Times New Roman" w:cs="Times New Roman"/>
        </w:rPr>
        <w:t xml:space="preserve"> the Internet more for daily communication with close relatives (4%) than with close friends (1%). </w:t>
      </w:r>
    </w:p>
    <w:p w:rsidR="00D277C5" w:rsidRPr="00633A66" w:rsidRDefault="00D277C5" w:rsidP="00D277C5">
      <w:pPr>
        <w:spacing w:line="480" w:lineRule="auto"/>
        <w:jc w:val="both"/>
        <w:rPr>
          <w:rFonts w:ascii="Times New Roman" w:hAnsi="Times New Roman" w:cs="Times New Roman"/>
        </w:rPr>
      </w:pPr>
    </w:p>
    <w:p w:rsidR="00D277C5" w:rsidRPr="00633A66" w:rsidRDefault="00D277C5" w:rsidP="00D277C5">
      <w:pPr>
        <w:spacing w:line="480" w:lineRule="auto"/>
        <w:jc w:val="both"/>
        <w:rPr>
          <w:rFonts w:ascii="Times New Roman" w:hAnsi="Times New Roman" w:cs="Times New Roman"/>
        </w:rPr>
      </w:pPr>
      <w:r>
        <w:rPr>
          <w:rFonts w:ascii="Times New Roman" w:hAnsi="Times New Roman" w:cs="Times New Roman"/>
        </w:rPr>
        <w:t>Participants mostly</w:t>
      </w:r>
      <w:r w:rsidRPr="00633A66">
        <w:rPr>
          <w:rFonts w:ascii="Times New Roman" w:hAnsi="Times New Roman" w:cs="Times New Roman"/>
        </w:rPr>
        <w:t xml:space="preserve"> reported a “high” or “positive” level of bridging social capital in two of the three items of the bridging scale (see Table 4). The item </w:t>
      </w:r>
      <w:r w:rsidRPr="00633A66">
        <w:rPr>
          <w:rFonts w:ascii="Times New Roman" w:hAnsi="Times New Roman" w:cs="Times New Roman"/>
          <w:i/>
          <w:color w:val="000000"/>
        </w:rPr>
        <w:t>bridging 2</w:t>
      </w:r>
      <w:r w:rsidRPr="00633A66">
        <w:rPr>
          <w:rFonts w:ascii="Times New Roman" w:hAnsi="Times New Roman" w:cs="Times New Roman"/>
          <w:color w:val="000000"/>
        </w:rPr>
        <w:t xml:space="preserve"> had a higher percentage in the “neither agree, nor disagree” response (38.4%), although the response “agree” follow</w:t>
      </w:r>
      <w:r>
        <w:rPr>
          <w:rFonts w:ascii="Times New Roman" w:hAnsi="Times New Roman" w:cs="Times New Roman"/>
          <w:color w:val="000000"/>
        </w:rPr>
        <w:t>ed</w:t>
      </w:r>
      <w:r w:rsidRPr="00633A66">
        <w:rPr>
          <w:rFonts w:ascii="Times New Roman" w:hAnsi="Times New Roman" w:cs="Times New Roman"/>
          <w:color w:val="000000"/>
        </w:rPr>
        <w:t xml:space="preserve"> closely (37.2%). This question</w:t>
      </w:r>
      <w:r>
        <w:rPr>
          <w:rFonts w:ascii="Times New Roman" w:hAnsi="Times New Roman" w:cs="Times New Roman"/>
          <w:color w:val="000000"/>
        </w:rPr>
        <w:t xml:space="preserve"> might be perceived as too abstract to pin down.</w:t>
      </w:r>
      <w:r w:rsidRPr="00633A66">
        <w:rPr>
          <w:rFonts w:ascii="Times New Roman" w:hAnsi="Times New Roman" w:cs="Times New Roman"/>
          <w:color w:val="000000"/>
        </w:rPr>
        <w:t xml:space="preserve"> Although these percentages are similar across age groups, older adults reported less “strongly agree” than any other group. </w:t>
      </w:r>
      <w:r w:rsidRPr="00633A66">
        <w:rPr>
          <w:rFonts w:ascii="Times New Roman" w:hAnsi="Times New Roman" w:cs="Times New Roman"/>
        </w:rPr>
        <w:t xml:space="preserve">More than half (63.5%) of the respondents </w:t>
      </w:r>
      <w:r w:rsidRPr="00633A66">
        <w:rPr>
          <w:rFonts w:ascii="Times New Roman" w:hAnsi="Times New Roman" w:cs="Times New Roman"/>
          <w:color w:val="000000"/>
        </w:rPr>
        <w:t xml:space="preserve">were interested in people with different lifestyles (social diversity); 43 per cent of older adults agreed, although 32% neither agreed nor disagreed. </w:t>
      </w:r>
      <w:r w:rsidRPr="00633A66">
        <w:rPr>
          <w:rFonts w:ascii="Times New Roman" w:hAnsi="Times New Roman" w:cs="Times New Roman"/>
        </w:rPr>
        <w:t xml:space="preserve">In terms of social participation: slightly less than half reported going out socially with (somewhat close) friends at least once a week (46.3%), while almost a quarter (19.7%) did it on a daily basis. Interestingly, after the youngest age group (34%), older adults (17%) reported going out daily with friends more often than the two middle age groups (15% and 13%, respectively). </w:t>
      </w:r>
    </w:p>
    <w:p w:rsidR="00D277C5" w:rsidRPr="00633A66" w:rsidRDefault="00D277C5" w:rsidP="00D277C5">
      <w:pPr>
        <w:spacing w:line="480" w:lineRule="auto"/>
        <w:jc w:val="both"/>
        <w:rPr>
          <w:rFonts w:ascii="Times New Roman" w:hAnsi="Times New Roman" w:cs="Times New Roman"/>
        </w:rPr>
      </w:pPr>
    </w:p>
    <w:p w:rsidR="00D277C5" w:rsidRPr="00633A66" w:rsidRDefault="00D277C5" w:rsidP="00D277C5">
      <w:pPr>
        <w:spacing w:line="480" w:lineRule="auto"/>
        <w:jc w:val="both"/>
        <w:rPr>
          <w:rFonts w:ascii="Times New Roman" w:hAnsi="Times New Roman" w:cs="Times New Roman"/>
        </w:rPr>
      </w:pPr>
      <w:r w:rsidRPr="00633A66">
        <w:rPr>
          <w:rFonts w:ascii="Times New Roman" w:hAnsi="Times New Roman" w:cs="Times New Roman"/>
        </w:rPr>
        <w:t xml:space="preserve">Regarding resources, most respondents reported having access to the eight resources. The most available resource was getting </w:t>
      </w:r>
      <w:r w:rsidRPr="00633A66">
        <w:rPr>
          <w:rFonts w:ascii="Times New Roman" w:hAnsi="Times New Roman" w:cs="Times New Roman"/>
          <w:i/>
        </w:rPr>
        <w:t xml:space="preserve">help when sick </w:t>
      </w:r>
      <w:r w:rsidRPr="00633A66">
        <w:rPr>
          <w:rFonts w:ascii="Times New Roman" w:hAnsi="Times New Roman" w:cs="Times New Roman"/>
        </w:rPr>
        <w:t xml:space="preserve">(98%), whereas the least available was </w:t>
      </w:r>
      <w:r w:rsidRPr="00633A66">
        <w:rPr>
          <w:rFonts w:ascii="Times New Roman" w:hAnsi="Times New Roman" w:cs="Times New Roman"/>
          <w:i/>
        </w:rPr>
        <w:t xml:space="preserve">help to </w:t>
      </w:r>
      <w:r w:rsidRPr="00633A66">
        <w:rPr>
          <w:rFonts w:ascii="Times New Roman" w:hAnsi="Times New Roman" w:cs="Times New Roman"/>
          <w:i/>
        </w:rPr>
        <w:lastRenderedPageBreak/>
        <w:t>find a job</w:t>
      </w:r>
      <w:r w:rsidRPr="00633A66">
        <w:rPr>
          <w:rFonts w:ascii="Times New Roman" w:hAnsi="Times New Roman" w:cs="Times New Roman"/>
        </w:rPr>
        <w:t xml:space="preserve"> (86%). </w:t>
      </w:r>
      <w:r>
        <w:rPr>
          <w:rFonts w:ascii="Times New Roman" w:hAnsi="Times New Roman" w:cs="Times New Roman"/>
        </w:rPr>
        <w:t>Results on the availability and type of resource were similar across age groups. It</w:t>
      </w:r>
      <w:r w:rsidRPr="00633A66">
        <w:rPr>
          <w:rFonts w:ascii="Times New Roman" w:hAnsi="Times New Roman" w:cs="Times New Roman"/>
        </w:rPr>
        <w:t xml:space="preserve"> seems that</w:t>
      </w:r>
      <w:r>
        <w:rPr>
          <w:rFonts w:ascii="Times New Roman" w:hAnsi="Times New Roman" w:cs="Times New Roman"/>
        </w:rPr>
        <w:t xml:space="preserve"> </w:t>
      </w:r>
      <w:r w:rsidRPr="00633A66">
        <w:rPr>
          <w:rFonts w:ascii="Times New Roman" w:hAnsi="Times New Roman" w:cs="Times New Roman"/>
        </w:rPr>
        <w:t xml:space="preserve">resources related to expressive actions are slightly more available than resources related to instrumental actions. Family is the primary source for all resources, with the exception of finding a job. To find a job, people relied more on friends (42.2%) than family (27.3%). Acquaintances got a marginally higher value than friends with regard to being resources with any business at the municipal council/local government (23.5% vs. 22.8%), even though family still dominates as a resource (34.3%). </w:t>
      </w:r>
      <w:r>
        <w:rPr>
          <w:rFonts w:ascii="Times New Roman" w:hAnsi="Times New Roman" w:cs="Times New Roman"/>
        </w:rPr>
        <w:t xml:space="preserve">Age and four resources </w:t>
      </w:r>
      <w:r w:rsidRPr="00633A66">
        <w:rPr>
          <w:rFonts w:ascii="Times New Roman" w:hAnsi="Times New Roman" w:cs="Times New Roman"/>
        </w:rPr>
        <w:t>are correlated</w:t>
      </w:r>
      <w:r>
        <w:rPr>
          <w:rFonts w:ascii="Times New Roman" w:hAnsi="Times New Roman" w:cs="Times New Roman"/>
        </w:rPr>
        <w:t>,</w:t>
      </w:r>
      <w:r w:rsidRPr="00633A66">
        <w:rPr>
          <w:rFonts w:ascii="Times New Roman" w:hAnsi="Times New Roman" w:cs="Times New Roman"/>
        </w:rPr>
        <w:t xml:space="preserve"> namely </w:t>
      </w:r>
      <w:r w:rsidRPr="0060746C">
        <w:rPr>
          <w:rFonts w:ascii="Times New Roman" w:hAnsi="Times New Roman" w:cs="Times New Roman"/>
        </w:rPr>
        <w:t>having a place to stay, advice on matter of laws/regulations, finding a job, and help to use a computer/the Internet</w:t>
      </w:r>
      <w:r w:rsidRPr="00633A66">
        <w:rPr>
          <w:rFonts w:ascii="Times New Roman" w:hAnsi="Times New Roman" w:cs="Times New Roman"/>
        </w:rPr>
        <w:t xml:space="preserve"> (</w:t>
      </w:r>
      <w:r w:rsidRPr="00633A66">
        <w:rPr>
          <w:rFonts w:ascii="Times New Roman" w:hAnsi="Times New Roman" w:cs="Times New Roman"/>
          <w:i/>
        </w:rPr>
        <w:t>p</w:t>
      </w:r>
      <w:r w:rsidRPr="00633A66">
        <w:rPr>
          <w:rFonts w:ascii="Times New Roman" w:hAnsi="Times New Roman" w:cs="Times New Roman"/>
        </w:rPr>
        <w:t xml:space="preserve"> &lt; 0.001). Older people</w:t>
      </w:r>
      <w:r>
        <w:rPr>
          <w:rFonts w:ascii="Times New Roman" w:hAnsi="Times New Roman" w:cs="Times New Roman"/>
        </w:rPr>
        <w:t xml:space="preserve"> </w:t>
      </w:r>
      <w:r w:rsidRPr="00633A66">
        <w:rPr>
          <w:rFonts w:ascii="Times New Roman" w:hAnsi="Times New Roman" w:cs="Times New Roman"/>
        </w:rPr>
        <w:t xml:space="preserve">seem to rely more on family for </w:t>
      </w:r>
      <w:r>
        <w:rPr>
          <w:rFonts w:ascii="Times New Roman" w:hAnsi="Times New Roman" w:cs="Times New Roman"/>
        </w:rPr>
        <w:t xml:space="preserve">all </w:t>
      </w:r>
      <w:r w:rsidRPr="00633A66">
        <w:rPr>
          <w:rFonts w:ascii="Times New Roman" w:hAnsi="Times New Roman" w:cs="Times New Roman"/>
        </w:rPr>
        <w:t>these resources, while younger people</w:t>
      </w:r>
      <w:r>
        <w:rPr>
          <w:rFonts w:ascii="Times New Roman" w:hAnsi="Times New Roman" w:cs="Times New Roman"/>
        </w:rPr>
        <w:t xml:space="preserve"> (18-34)</w:t>
      </w:r>
      <w:r w:rsidRPr="00633A66">
        <w:rPr>
          <w:rFonts w:ascii="Times New Roman" w:hAnsi="Times New Roman" w:cs="Times New Roman"/>
        </w:rPr>
        <w:t xml:space="preserve"> seem to rely more on friends</w:t>
      </w:r>
      <w:r>
        <w:rPr>
          <w:rFonts w:ascii="Times New Roman" w:hAnsi="Times New Roman" w:cs="Times New Roman"/>
        </w:rPr>
        <w:t xml:space="preserve"> for job leads and help with digital technology and on both family and friends for the other two resources</w:t>
      </w:r>
      <w:r w:rsidRPr="00633A66">
        <w:rPr>
          <w:rFonts w:ascii="Times New Roman" w:hAnsi="Times New Roman" w:cs="Times New Roman"/>
        </w:rPr>
        <w:t xml:space="preserve">. </w:t>
      </w:r>
      <w:r>
        <w:rPr>
          <w:rFonts w:ascii="Times New Roman" w:hAnsi="Times New Roman" w:cs="Times New Roman"/>
        </w:rPr>
        <w:t>The middle age groups seem also to draw more on family to access resources; apart from the ‘</w:t>
      </w:r>
      <w:r w:rsidRPr="0060746C">
        <w:rPr>
          <w:rFonts w:ascii="Times New Roman" w:hAnsi="Times New Roman" w:cs="Times New Roman"/>
        </w:rPr>
        <w:t>finding a job’</w:t>
      </w:r>
      <w:r>
        <w:rPr>
          <w:rFonts w:ascii="Times New Roman" w:hAnsi="Times New Roman" w:cs="Times New Roman"/>
        </w:rPr>
        <w:t xml:space="preserve"> resource, which is mostly supported by friend networks. </w:t>
      </w:r>
    </w:p>
    <w:p w:rsidR="00D277C5" w:rsidRPr="00633A66" w:rsidRDefault="00D277C5" w:rsidP="00D277C5">
      <w:pPr>
        <w:spacing w:line="480" w:lineRule="auto"/>
        <w:jc w:val="both"/>
        <w:rPr>
          <w:rFonts w:ascii="Times New Roman" w:hAnsi="Times New Roman" w:cs="Times New Roman"/>
        </w:rPr>
      </w:pPr>
    </w:p>
    <w:p w:rsidR="00D277C5" w:rsidRPr="00633A66" w:rsidRDefault="00D277C5" w:rsidP="00D277C5">
      <w:pPr>
        <w:spacing w:line="480" w:lineRule="auto"/>
        <w:jc w:val="both"/>
        <w:rPr>
          <w:rFonts w:ascii="Times New Roman" w:hAnsi="Times New Roman" w:cs="Times New Roman"/>
        </w:rPr>
      </w:pPr>
      <w:r w:rsidRPr="00045384">
        <w:rPr>
          <w:rStyle w:val="Heading3Char"/>
        </w:rPr>
        <w:t xml:space="preserve">Estimating Social Capital </w:t>
      </w:r>
    </w:p>
    <w:p w:rsidR="00D277C5" w:rsidRPr="00633A66" w:rsidRDefault="00D277C5" w:rsidP="00D277C5">
      <w:pPr>
        <w:spacing w:line="480" w:lineRule="auto"/>
        <w:jc w:val="both"/>
        <w:rPr>
          <w:rFonts w:ascii="Times New Roman" w:hAnsi="Times New Roman" w:cs="Times New Roman"/>
        </w:rPr>
      </w:pPr>
      <w:r w:rsidRPr="00633A66">
        <w:rPr>
          <w:rFonts w:ascii="Times New Roman" w:hAnsi="Times New Roman" w:cs="Times New Roman"/>
        </w:rPr>
        <w:t xml:space="preserve">To uncover a general social capital </w:t>
      </w:r>
      <w:proofErr w:type="gramStart"/>
      <w:r w:rsidRPr="00633A66">
        <w:rPr>
          <w:rFonts w:ascii="Times New Roman" w:hAnsi="Times New Roman" w:cs="Times New Roman"/>
        </w:rPr>
        <w:t>variable</w:t>
      </w:r>
      <w:proofErr w:type="gramEnd"/>
      <w:r w:rsidRPr="00633A66">
        <w:rPr>
          <w:rFonts w:ascii="Times New Roman" w:hAnsi="Times New Roman" w:cs="Times New Roman"/>
        </w:rPr>
        <w:t xml:space="preserve"> we used Latent Class Modeling (LCM) to first estimate each of the three dimensions of social capital through a probabilistic clustering of its indicators. The bonding indicators estimated a two-class bonding social capital (low and high), the bridging indicators estimated a three-class bridging social capital (low, medium, and high), and the list of resources estimated a two-class variable (yes or no). </w:t>
      </w:r>
      <w:r>
        <w:rPr>
          <w:rFonts w:ascii="Times New Roman" w:hAnsi="Times New Roman" w:cs="Times New Roman"/>
        </w:rPr>
        <w:t>Considering that the selected indicators are categorical, t</w:t>
      </w:r>
      <w:r w:rsidRPr="00633A66">
        <w:rPr>
          <w:rFonts w:ascii="Times New Roman" w:hAnsi="Times New Roman" w:cs="Times New Roman"/>
        </w:rPr>
        <w:t xml:space="preserve">hese classes were estimated </w:t>
      </w:r>
      <w:r>
        <w:rPr>
          <w:rFonts w:ascii="Times New Roman" w:hAnsi="Times New Roman" w:cs="Times New Roman"/>
        </w:rPr>
        <w:t>using</w:t>
      </w:r>
      <w:r w:rsidRPr="00633A66">
        <w:rPr>
          <w:rFonts w:ascii="Times New Roman" w:hAnsi="Times New Roman" w:cs="Times New Roman"/>
        </w:rPr>
        <w:t xml:space="preserve"> the AIC</w:t>
      </w:r>
      <w:r>
        <w:rPr>
          <w:rFonts w:ascii="Times New Roman" w:hAnsi="Times New Roman" w:cs="Times New Roman"/>
          <w:vertAlign w:val="subscript"/>
        </w:rPr>
        <w:t>3</w:t>
      </w:r>
      <w:r w:rsidRPr="00633A66">
        <w:rPr>
          <w:rFonts w:ascii="Times New Roman" w:hAnsi="Times New Roman" w:cs="Times New Roman"/>
        </w:rPr>
        <w:t xml:space="preserve"> criteri</w:t>
      </w:r>
      <w:r>
        <w:rPr>
          <w:rFonts w:ascii="Times New Roman" w:hAnsi="Times New Roman" w:cs="Times New Roman"/>
        </w:rPr>
        <w:t xml:space="preserve">on [64] </w:t>
      </w:r>
      <w:r w:rsidRPr="00633A66">
        <w:rPr>
          <w:rFonts w:ascii="Times New Roman" w:hAnsi="Times New Roman" w:cs="Times New Roman"/>
        </w:rPr>
        <w:t>t</w:t>
      </w:r>
      <w:r>
        <w:rPr>
          <w:rFonts w:ascii="Times New Roman" w:hAnsi="Times New Roman" w:cs="Times New Roman"/>
        </w:rPr>
        <w:t xml:space="preserve">o </w:t>
      </w:r>
      <w:r w:rsidRPr="00633A66">
        <w:rPr>
          <w:rFonts w:ascii="Times New Roman" w:hAnsi="Times New Roman" w:cs="Times New Roman"/>
        </w:rPr>
        <w:t xml:space="preserve">determine the optimal number of classes </w:t>
      </w:r>
      <w:r>
        <w:rPr>
          <w:rFonts w:ascii="Times New Roman" w:hAnsi="Times New Roman" w:cs="Times New Roman"/>
        </w:rPr>
        <w:t>that explain</w:t>
      </w:r>
      <w:r w:rsidRPr="00633A66">
        <w:rPr>
          <w:rFonts w:ascii="Times New Roman" w:hAnsi="Times New Roman" w:cs="Times New Roman"/>
        </w:rPr>
        <w:t xml:space="preserve"> the relationship observed amongst indicators</w:t>
      </w:r>
      <w:r>
        <w:rPr>
          <w:rFonts w:ascii="Times New Roman" w:hAnsi="Times New Roman" w:cs="Times New Roman"/>
        </w:rPr>
        <w:t>. These classes</w:t>
      </w:r>
      <w:r w:rsidRPr="00633A66">
        <w:rPr>
          <w:rFonts w:ascii="Times New Roman" w:hAnsi="Times New Roman" w:cs="Times New Roman"/>
        </w:rPr>
        <w:t xml:space="preserve"> are based on the attributes of all our respondents (n=417), allowing us to categorize different levels of bonding, bridging, and resources. The</w:t>
      </w:r>
      <w:r>
        <w:rPr>
          <w:rFonts w:ascii="Times New Roman" w:hAnsi="Times New Roman" w:cs="Times New Roman"/>
        </w:rPr>
        <w:t xml:space="preserve"> final bonding, bridging, and resources variables</w:t>
      </w:r>
      <w:r w:rsidRPr="00633A66">
        <w:rPr>
          <w:rFonts w:ascii="Times New Roman" w:hAnsi="Times New Roman" w:cs="Times New Roman"/>
        </w:rPr>
        <w:t xml:space="preserve"> were then combined in LCM to find the latent social capital </w:t>
      </w:r>
      <w:r w:rsidRPr="00633A66">
        <w:rPr>
          <w:rFonts w:ascii="Times New Roman" w:hAnsi="Times New Roman" w:cs="Times New Roman"/>
        </w:rPr>
        <w:lastRenderedPageBreak/>
        <w:t>variable, which was estimated with two classes (see Table 5).</w:t>
      </w:r>
      <w:r w:rsidRPr="00633A66">
        <w:rPr>
          <w:rFonts w:ascii="Times New Roman" w:hAnsi="Times New Roman" w:cs="Times New Roman"/>
          <w:color w:val="000000"/>
        </w:rPr>
        <w:t xml:space="preserve"> </w:t>
      </w:r>
      <w:r w:rsidRPr="00633A66">
        <w:rPr>
          <w:rFonts w:ascii="Times New Roman" w:hAnsi="Times New Roman" w:cs="Times New Roman"/>
        </w:rPr>
        <w:t xml:space="preserve">The </w:t>
      </w:r>
      <w:proofErr w:type="gramStart"/>
      <w:r w:rsidRPr="00633A66">
        <w:rPr>
          <w:rFonts w:ascii="Times New Roman" w:hAnsi="Times New Roman" w:cs="Times New Roman"/>
        </w:rPr>
        <w:t>first class</w:t>
      </w:r>
      <w:proofErr w:type="gramEnd"/>
      <w:r w:rsidRPr="00633A66">
        <w:rPr>
          <w:rFonts w:ascii="Times New Roman" w:hAnsi="Times New Roman" w:cs="Times New Roman"/>
        </w:rPr>
        <w:t xml:space="preserve"> accounts for 70 per cent of the data, while the second class accounts for 30 per cent of the data.   </w:t>
      </w:r>
    </w:p>
    <w:p w:rsidR="00D277C5" w:rsidRPr="00633A66" w:rsidRDefault="00D277C5" w:rsidP="00D277C5">
      <w:pPr>
        <w:spacing w:line="480" w:lineRule="auto"/>
        <w:jc w:val="both"/>
        <w:rPr>
          <w:rFonts w:ascii="Times New Roman" w:hAnsi="Times New Roman" w:cs="Times New Roman"/>
        </w:rPr>
      </w:pPr>
    </w:p>
    <w:p w:rsidR="00D277C5" w:rsidRPr="00FE358F" w:rsidRDefault="00D277C5" w:rsidP="00D277C5">
      <w:pPr>
        <w:pStyle w:val="Heading4"/>
      </w:pPr>
      <w:r w:rsidRPr="00FE358F">
        <w:t xml:space="preserve">Table </w:t>
      </w:r>
      <w:r>
        <w:t>5</w:t>
      </w:r>
      <w:r w:rsidRPr="00FE358F">
        <w:t>. Model parameters’ estimates of social capital</w:t>
      </w:r>
      <w:r>
        <w:t>.</w:t>
      </w:r>
    </w:p>
    <w:p w:rsidR="00D277C5" w:rsidRPr="00FE358F" w:rsidRDefault="00D277C5" w:rsidP="00D277C5">
      <w:pPr>
        <w:jc w:val="center"/>
        <w:rPr>
          <w:rFonts w:ascii="Times New Roman" w:hAnsi="Times New Roman" w:cs="Times New Roman"/>
          <w:color w:val="000000"/>
          <w:sz w:val="20"/>
          <w:szCs w:val="20"/>
          <w:lang w:val="en-GB"/>
        </w:rPr>
      </w:pPr>
    </w:p>
    <w:tbl>
      <w:tblPr>
        <w:tblW w:w="5577" w:type="dxa"/>
        <w:tblLook w:val="0000" w:firstRow="0" w:lastRow="0" w:firstColumn="0" w:lastColumn="0" w:noHBand="0" w:noVBand="0"/>
      </w:tblPr>
      <w:tblGrid>
        <w:gridCol w:w="2354"/>
        <w:gridCol w:w="1612"/>
        <w:gridCol w:w="1611"/>
      </w:tblGrid>
      <w:tr w:rsidR="00D277C5" w:rsidRPr="00FE358F" w:rsidTr="007C0393">
        <w:trPr>
          <w:trHeight w:val="350"/>
        </w:trPr>
        <w:tc>
          <w:tcPr>
            <w:tcW w:w="2354" w:type="dxa"/>
            <w:tcBorders>
              <w:top w:val="single" w:sz="4" w:space="0" w:color="auto"/>
              <w:bottom w:val="single" w:sz="4" w:space="0" w:color="auto"/>
            </w:tcBorders>
            <w:shd w:val="clear" w:color="auto" w:fill="auto"/>
            <w:noWrap/>
            <w:vAlign w:val="bottom"/>
          </w:tcPr>
          <w:p w:rsidR="00D277C5" w:rsidRPr="00093F19" w:rsidRDefault="00D277C5" w:rsidP="007C0393">
            <w:pPr>
              <w:jc w:val="center"/>
              <w:rPr>
                <w:rFonts w:ascii="Times New Roman" w:hAnsi="Times New Roman" w:cs="Times New Roman"/>
                <w:b/>
                <w:sz w:val="20"/>
                <w:szCs w:val="20"/>
                <w:lang w:val="en-GB"/>
              </w:rPr>
            </w:pPr>
            <w:r w:rsidRPr="00093F19">
              <w:rPr>
                <w:rFonts w:ascii="Times New Roman" w:hAnsi="Times New Roman" w:cs="Times New Roman"/>
                <w:b/>
                <w:sz w:val="20"/>
                <w:szCs w:val="20"/>
                <w:lang w:val="en-GB"/>
              </w:rPr>
              <w:t>Overall Probability</w:t>
            </w:r>
          </w:p>
        </w:tc>
        <w:tc>
          <w:tcPr>
            <w:tcW w:w="1612" w:type="dxa"/>
            <w:tcBorders>
              <w:top w:val="single" w:sz="4" w:space="0" w:color="auto"/>
              <w:bottom w:val="single" w:sz="4" w:space="0" w:color="auto"/>
            </w:tcBorders>
            <w:shd w:val="clear" w:color="auto" w:fill="auto"/>
            <w:noWrap/>
            <w:vAlign w:val="bottom"/>
          </w:tcPr>
          <w:p w:rsidR="00D277C5" w:rsidRPr="00093F19" w:rsidRDefault="00D277C5" w:rsidP="007C0393">
            <w:pPr>
              <w:jc w:val="center"/>
              <w:rPr>
                <w:rFonts w:ascii="Times New Roman" w:hAnsi="Times New Roman" w:cs="Times New Roman"/>
                <w:b/>
                <w:sz w:val="20"/>
                <w:szCs w:val="20"/>
                <w:lang w:val="en-GB"/>
              </w:rPr>
            </w:pPr>
            <w:r w:rsidRPr="00093F19">
              <w:rPr>
                <w:rFonts w:ascii="Times New Roman" w:hAnsi="Times New Roman" w:cs="Times New Roman"/>
                <w:b/>
                <w:sz w:val="20"/>
                <w:szCs w:val="20"/>
                <w:lang w:val="en-GB"/>
              </w:rPr>
              <w:t>Class 1</w:t>
            </w:r>
          </w:p>
        </w:tc>
        <w:tc>
          <w:tcPr>
            <w:tcW w:w="1611" w:type="dxa"/>
            <w:tcBorders>
              <w:top w:val="single" w:sz="4" w:space="0" w:color="auto"/>
              <w:bottom w:val="single" w:sz="4" w:space="0" w:color="auto"/>
            </w:tcBorders>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r w:rsidRPr="00093F19">
              <w:rPr>
                <w:rFonts w:ascii="Times New Roman" w:hAnsi="Times New Roman" w:cs="Times New Roman"/>
                <w:b/>
                <w:sz w:val="20"/>
                <w:szCs w:val="20"/>
                <w:lang w:val="en-GB"/>
              </w:rPr>
              <w:t>Class 2</w:t>
            </w:r>
          </w:p>
        </w:tc>
      </w:tr>
      <w:tr w:rsidR="00D277C5" w:rsidRPr="00FE358F" w:rsidTr="007C0393">
        <w:trPr>
          <w:trHeight w:val="205"/>
        </w:trPr>
        <w:tc>
          <w:tcPr>
            <w:tcW w:w="2354" w:type="dxa"/>
            <w:tcBorders>
              <w:top w:val="single" w:sz="4" w:space="0" w:color="auto"/>
            </w:tcBorders>
            <w:shd w:val="clear" w:color="auto" w:fill="auto"/>
            <w:noWrap/>
            <w:vAlign w:val="bottom"/>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sz w:val="20"/>
                <w:szCs w:val="20"/>
                <w:lang w:val="en-GB"/>
              </w:rPr>
              <w:t>Class size</w:t>
            </w:r>
          </w:p>
        </w:tc>
        <w:tc>
          <w:tcPr>
            <w:tcW w:w="1612" w:type="dxa"/>
            <w:tcBorders>
              <w:top w:val="single" w:sz="4" w:space="0" w:color="auto"/>
            </w:tcBorders>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sidRPr="00FE358F">
              <w:rPr>
                <w:rFonts w:ascii="Times New Roman" w:eastAsia="Times New Roman" w:hAnsi="Times New Roman" w:cs="Times New Roman"/>
                <w:sz w:val="20"/>
                <w:szCs w:val="20"/>
                <w:lang w:val="en-GB"/>
              </w:rPr>
              <w:t>0.6985</w:t>
            </w:r>
          </w:p>
        </w:tc>
        <w:tc>
          <w:tcPr>
            <w:tcW w:w="1611" w:type="dxa"/>
            <w:tcBorders>
              <w:top w:val="single" w:sz="4" w:space="0" w:color="auto"/>
            </w:tcBorders>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sidRPr="00FE358F">
              <w:rPr>
                <w:rFonts w:ascii="Times New Roman" w:eastAsia="Times New Roman" w:hAnsi="Times New Roman" w:cs="Times New Roman"/>
                <w:sz w:val="20"/>
                <w:szCs w:val="20"/>
                <w:lang w:val="en-GB"/>
              </w:rPr>
              <w:t>0.3015</w:t>
            </w:r>
          </w:p>
        </w:tc>
      </w:tr>
      <w:tr w:rsidR="00D277C5" w:rsidRPr="00FE358F" w:rsidTr="007C0393">
        <w:trPr>
          <w:trHeight w:val="234"/>
        </w:trPr>
        <w:tc>
          <w:tcPr>
            <w:tcW w:w="2354" w:type="dxa"/>
            <w:shd w:val="clear" w:color="auto" w:fill="auto"/>
            <w:noWrap/>
            <w:vAlign w:val="bottom"/>
          </w:tcPr>
          <w:p w:rsidR="00D277C5" w:rsidRPr="00FE358F" w:rsidRDefault="00D277C5" w:rsidP="007C0393">
            <w:pPr>
              <w:rPr>
                <w:rFonts w:ascii="Times New Roman" w:hAnsi="Times New Roman" w:cs="Times New Roman"/>
                <w:b/>
                <w:sz w:val="20"/>
                <w:szCs w:val="20"/>
                <w:lang w:val="en-GB"/>
              </w:rPr>
            </w:pPr>
            <w:r w:rsidRPr="00FE358F">
              <w:rPr>
                <w:rFonts w:ascii="Times New Roman" w:hAnsi="Times New Roman" w:cs="Times New Roman"/>
                <w:b/>
                <w:sz w:val="20"/>
                <w:szCs w:val="20"/>
                <w:lang w:val="en-GB"/>
              </w:rPr>
              <w:t>BONDING</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p>
        </w:tc>
        <w:tc>
          <w:tcPr>
            <w:tcW w:w="1611"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p>
        </w:tc>
      </w:tr>
      <w:tr w:rsidR="00D277C5" w:rsidRPr="00FE358F" w:rsidTr="007C0393">
        <w:trPr>
          <w:trHeight w:val="150"/>
        </w:trPr>
        <w:tc>
          <w:tcPr>
            <w:tcW w:w="2354" w:type="dxa"/>
            <w:shd w:val="clear" w:color="auto" w:fill="auto"/>
            <w:noWrap/>
            <w:vAlign w:val="bottom"/>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sz w:val="20"/>
                <w:szCs w:val="20"/>
                <w:lang w:val="en-GB"/>
              </w:rPr>
              <w:t>Low</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r>
              <w:rPr>
                <w:rFonts w:ascii="Times New Roman" w:eastAsia="Times New Roman" w:hAnsi="Times New Roman" w:cs="Times New Roman"/>
                <w:sz w:val="20"/>
                <w:szCs w:val="20"/>
                <w:lang w:val="en-GB" w:eastAsia="pt-PT"/>
              </w:rPr>
              <w:t>0.</w:t>
            </w:r>
            <w:r w:rsidRPr="00FE358F">
              <w:rPr>
                <w:rFonts w:ascii="Times New Roman" w:eastAsia="Times New Roman" w:hAnsi="Times New Roman" w:cs="Times New Roman"/>
                <w:sz w:val="20"/>
                <w:szCs w:val="20"/>
                <w:lang w:val="en-GB" w:eastAsia="pt-PT"/>
              </w:rPr>
              <w:t>4517</w:t>
            </w:r>
          </w:p>
        </w:tc>
        <w:tc>
          <w:tcPr>
            <w:tcW w:w="1611"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Pr>
                <w:rFonts w:ascii="Times New Roman" w:eastAsia="Times New Roman" w:hAnsi="Times New Roman" w:cs="Times New Roman"/>
                <w:b/>
                <w:sz w:val="20"/>
                <w:szCs w:val="20"/>
                <w:lang w:val="en-GB" w:eastAsia="pt-PT"/>
              </w:rPr>
              <w:t>0.</w:t>
            </w:r>
            <w:r w:rsidRPr="00FE358F">
              <w:rPr>
                <w:rFonts w:ascii="Times New Roman" w:eastAsia="Times New Roman" w:hAnsi="Times New Roman" w:cs="Times New Roman"/>
                <w:b/>
                <w:sz w:val="20"/>
                <w:szCs w:val="20"/>
                <w:lang w:val="en-GB" w:eastAsia="pt-PT"/>
              </w:rPr>
              <w:t>5483</w:t>
            </w:r>
          </w:p>
        </w:tc>
      </w:tr>
      <w:tr w:rsidR="00D277C5" w:rsidRPr="00FE358F" w:rsidTr="007C0393">
        <w:trPr>
          <w:trHeight w:val="174"/>
        </w:trPr>
        <w:tc>
          <w:tcPr>
            <w:tcW w:w="2354" w:type="dxa"/>
            <w:shd w:val="clear" w:color="auto" w:fill="auto"/>
            <w:noWrap/>
            <w:vAlign w:val="bottom"/>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sz w:val="20"/>
                <w:szCs w:val="20"/>
                <w:lang w:val="en-GB"/>
              </w:rPr>
              <w:t>High</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r>
              <w:rPr>
                <w:rFonts w:ascii="Times New Roman" w:eastAsia="Times New Roman" w:hAnsi="Times New Roman" w:cs="Times New Roman"/>
                <w:b/>
                <w:sz w:val="20"/>
                <w:szCs w:val="20"/>
                <w:lang w:val="en-GB" w:eastAsia="pt-PT"/>
              </w:rPr>
              <w:t>0.</w:t>
            </w:r>
            <w:r w:rsidRPr="00FE358F">
              <w:rPr>
                <w:rFonts w:ascii="Times New Roman" w:eastAsia="Times New Roman" w:hAnsi="Times New Roman" w:cs="Times New Roman"/>
                <w:b/>
                <w:sz w:val="20"/>
                <w:szCs w:val="20"/>
                <w:lang w:val="en-GB" w:eastAsia="pt-PT"/>
              </w:rPr>
              <w:t>964</w:t>
            </w:r>
          </w:p>
        </w:tc>
        <w:tc>
          <w:tcPr>
            <w:tcW w:w="1611"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Pr>
                <w:rFonts w:ascii="Times New Roman" w:eastAsia="Times New Roman" w:hAnsi="Times New Roman" w:cs="Times New Roman"/>
                <w:sz w:val="20"/>
                <w:szCs w:val="20"/>
                <w:lang w:val="en-GB" w:eastAsia="pt-PT"/>
              </w:rPr>
              <w:t>0.</w:t>
            </w:r>
            <w:r w:rsidRPr="00FE358F">
              <w:rPr>
                <w:rFonts w:ascii="Times New Roman" w:eastAsia="Times New Roman" w:hAnsi="Times New Roman" w:cs="Times New Roman"/>
                <w:sz w:val="20"/>
                <w:szCs w:val="20"/>
                <w:lang w:val="en-GB" w:eastAsia="pt-PT"/>
              </w:rPr>
              <w:t>036</w:t>
            </w:r>
          </w:p>
        </w:tc>
      </w:tr>
      <w:tr w:rsidR="00D277C5" w:rsidRPr="00FE358F" w:rsidTr="007C0393">
        <w:trPr>
          <w:trHeight w:val="117"/>
        </w:trPr>
        <w:tc>
          <w:tcPr>
            <w:tcW w:w="2354" w:type="dxa"/>
            <w:shd w:val="clear" w:color="auto" w:fill="auto"/>
            <w:noWrap/>
            <w:vAlign w:val="bottom"/>
          </w:tcPr>
          <w:p w:rsidR="00D277C5" w:rsidRPr="00FE358F" w:rsidRDefault="00D277C5" w:rsidP="007C0393">
            <w:pPr>
              <w:rPr>
                <w:rFonts w:ascii="Times New Roman" w:hAnsi="Times New Roman" w:cs="Times New Roman"/>
                <w:b/>
                <w:sz w:val="20"/>
                <w:szCs w:val="20"/>
                <w:lang w:val="en-GB"/>
              </w:rPr>
            </w:pPr>
            <w:r w:rsidRPr="00FE358F">
              <w:rPr>
                <w:rFonts w:ascii="Times New Roman" w:hAnsi="Times New Roman" w:cs="Times New Roman"/>
                <w:b/>
                <w:sz w:val="20"/>
                <w:szCs w:val="20"/>
                <w:lang w:val="en-GB"/>
              </w:rPr>
              <w:t>BRIDGING</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p>
        </w:tc>
        <w:tc>
          <w:tcPr>
            <w:tcW w:w="1611"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p>
        </w:tc>
      </w:tr>
      <w:tr w:rsidR="00D277C5" w:rsidRPr="00FE358F" w:rsidTr="007C0393">
        <w:trPr>
          <w:trHeight w:val="101"/>
        </w:trPr>
        <w:tc>
          <w:tcPr>
            <w:tcW w:w="2354" w:type="dxa"/>
            <w:shd w:val="clear" w:color="auto" w:fill="auto"/>
            <w:noWrap/>
            <w:vAlign w:val="bottom"/>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sz w:val="20"/>
                <w:szCs w:val="20"/>
                <w:lang w:val="en-GB"/>
              </w:rPr>
              <w:t>Low</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Pr>
                <w:rFonts w:ascii="Times New Roman" w:eastAsia="Times New Roman" w:hAnsi="Times New Roman" w:cs="Times New Roman"/>
                <w:sz w:val="20"/>
                <w:szCs w:val="20"/>
                <w:lang w:val="en-GB" w:eastAsia="pt-PT"/>
              </w:rPr>
              <w:t>0.</w:t>
            </w:r>
            <w:r w:rsidRPr="00FE358F">
              <w:rPr>
                <w:rFonts w:ascii="Times New Roman" w:eastAsia="Times New Roman" w:hAnsi="Times New Roman" w:cs="Times New Roman"/>
                <w:sz w:val="20"/>
                <w:szCs w:val="20"/>
                <w:lang w:val="en-GB" w:eastAsia="pt-PT"/>
              </w:rPr>
              <w:t>346</w:t>
            </w:r>
          </w:p>
        </w:tc>
        <w:tc>
          <w:tcPr>
            <w:tcW w:w="1611" w:type="dxa"/>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r>
              <w:rPr>
                <w:rFonts w:ascii="Times New Roman" w:eastAsia="Times New Roman" w:hAnsi="Times New Roman" w:cs="Times New Roman"/>
                <w:b/>
                <w:sz w:val="20"/>
                <w:szCs w:val="20"/>
                <w:lang w:val="en-GB" w:eastAsia="pt-PT"/>
              </w:rPr>
              <w:t>0.</w:t>
            </w:r>
            <w:r w:rsidRPr="00FE358F">
              <w:rPr>
                <w:rFonts w:ascii="Times New Roman" w:eastAsia="Times New Roman" w:hAnsi="Times New Roman" w:cs="Times New Roman"/>
                <w:b/>
                <w:sz w:val="20"/>
                <w:szCs w:val="20"/>
                <w:lang w:val="en-GB" w:eastAsia="pt-PT"/>
              </w:rPr>
              <w:t>654</w:t>
            </w:r>
          </w:p>
        </w:tc>
      </w:tr>
      <w:tr w:rsidR="00D277C5" w:rsidRPr="00FE358F" w:rsidTr="007C0393">
        <w:trPr>
          <w:trHeight w:val="86"/>
        </w:trPr>
        <w:tc>
          <w:tcPr>
            <w:tcW w:w="2354" w:type="dxa"/>
            <w:shd w:val="clear" w:color="auto" w:fill="auto"/>
            <w:noWrap/>
            <w:vAlign w:val="bottom"/>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sz w:val="20"/>
                <w:szCs w:val="20"/>
                <w:lang w:val="en-GB"/>
              </w:rPr>
              <w:t>Medium</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Pr>
                <w:rFonts w:ascii="Times New Roman" w:eastAsia="Times New Roman" w:hAnsi="Times New Roman" w:cs="Times New Roman"/>
                <w:b/>
                <w:sz w:val="20"/>
                <w:szCs w:val="20"/>
                <w:lang w:val="en-GB" w:eastAsia="pt-PT"/>
              </w:rPr>
              <w:t>0.</w:t>
            </w:r>
            <w:r w:rsidRPr="00FE358F">
              <w:rPr>
                <w:rFonts w:ascii="Times New Roman" w:eastAsia="Times New Roman" w:hAnsi="Times New Roman" w:cs="Times New Roman"/>
                <w:b/>
                <w:sz w:val="20"/>
                <w:szCs w:val="20"/>
                <w:lang w:val="en-GB" w:eastAsia="pt-PT"/>
              </w:rPr>
              <w:t>7683</w:t>
            </w:r>
          </w:p>
        </w:tc>
        <w:tc>
          <w:tcPr>
            <w:tcW w:w="1611" w:type="dxa"/>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r>
              <w:rPr>
                <w:rFonts w:ascii="Times New Roman" w:eastAsia="Times New Roman" w:hAnsi="Times New Roman" w:cs="Times New Roman"/>
                <w:sz w:val="20"/>
                <w:szCs w:val="20"/>
                <w:lang w:val="en-GB" w:eastAsia="pt-PT"/>
              </w:rPr>
              <w:t>0.</w:t>
            </w:r>
            <w:r w:rsidRPr="00FE358F">
              <w:rPr>
                <w:rFonts w:ascii="Times New Roman" w:eastAsia="Times New Roman" w:hAnsi="Times New Roman" w:cs="Times New Roman"/>
                <w:sz w:val="20"/>
                <w:szCs w:val="20"/>
                <w:lang w:val="en-GB" w:eastAsia="pt-PT"/>
              </w:rPr>
              <w:t>2317</w:t>
            </w:r>
          </w:p>
        </w:tc>
      </w:tr>
      <w:tr w:rsidR="00D277C5" w:rsidRPr="00FE358F" w:rsidTr="007C0393">
        <w:trPr>
          <w:trHeight w:val="171"/>
        </w:trPr>
        <w:tc>
          <w:tcPr>
            <w:tcW w:w="2354" w:type="dxa"/>
            <w:shd w:val="clear" w:color="auto" w:fill="auto"/>
            <w:noWrap/>
            <w:vAlign w:val="bottom"/>
          </w:tcPr>
          <w:p w:rsidR="00D277C5" w:rsidRPr="00FE358F" w:rsidRDefault="00D277C5" w:rsidP="007C0393">
            <w:pPr>
              <w:rPr>
                <w:rFonts w:ascii="Times New Roman" w:hAnsi="Times New Roman" w:cs="Times New Roman"/>
                <w:b/>
                <w:sz w:val="20"/>
                <w:szCs w:val="20"/>
                <w:lang w:val="en-GB"/>
              </w:rPr>
            </w:pPr>
            <w:r w:rsidRPr="00FE358F">
              <w:rPr>
                <w:rFonts w:ascii="Times New Roman" w:hAnsi="Times New Roman" w:cs="Times New Roman"/>
                <w:sz w:val="20"/>
                <w:szCs w:val="20"/>
                <w:lang w:val="en-GB"/>
              </w:rPr>
              <w:t>High</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Pr>
                <w:rFonts w:ascii="Times New Roman" w:eastAsia="Times New Roman" w:hAnsi="Times New Roman" w:cs="Times New Roman"/>
                <w:b/>
                <w:sz w:val="20"/>
                <w:szCs w:val="20"/>
                <w:lang w:val="en-GB" w:eastAsia="pt-PT"/>
              </w:rPr>
              <w:t>0.</w:t>
            </w:r>
            <w:r w:rsidRPr="00FE358F">
              <w:rPr>
                <w:rFonts w:ascii="Times New Roman" w:eastAsia="Times New Roman" w:hAnsi="Times New Roman" w:cs="Times New Roman"/>
                <w:b/>
                <w:sz w:val="20"/>
                <w:szCs w:val="20"/>
                <w:lang w:val="en-GB" w:eastAsia="pt-PT"/>
              </w:rPr>
              <w:t>9334</w:t>
            </w:r>
          </w:p>
        </w:tc>
        <w:tc>
          <w:tcPr>
            <w:tcW w:w="1611"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Pr>
                <w:rFonts w:ascii="Times New Roman" w:eastAsia="Times New Roman" w:hAnsi="Times New Roman" w:cs="Times New Roman"/>
                <w:sz w:val="20"/>
                <w:szCs w:val="20"/>
                <w:lang w:val="en-GB" w:eastAsia="pt-PT"/>
              </w:rPr>
              <w:t>0.</w:t>
            </w:r>
            <w:r w:rsidRPr="00FE358F">
              <w:rPr>
                <w:rFonts w:ascii="Times New Roman" w:eastAsia="Times New Roman" w:hAnsi="Times New Roman" w:cs="Times New Roman"/>
                <w:sz w:val="20"/>
                <w:szCs w:val="20"/>
                <w:lang w:val="en-GB" w:eastAsia="pt-PT"/>
              </w:rPr>
              <w:t>0666</w:t>
            </w:r>
          </w:p>
        </w:tc>
      </w:tr>
      <w:tr w:rsidR="00D277C5" w:rsidRPr="00FE358F" w:rsidTr="007C0393">
        <w:trPr>
          <w:trHeight w:val="109"/>
        </w:trPr>
        <w:tc>
          <w:tcPr>
            <w:tcW w:w="2354" w:type="dxa"/>
            <w:shd w:val="clear" w:color="auto" w:fill="auto"/>
            <w:noWrap/>
            <w:vAlign w:val="bottom"/>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b/>
                <w:sz w:val="20"/>
                <w:szCs w:val="20"/>
                <w:lang w:val="en-GB"/>
              </w:rPr>
              <w:t>RESOURCES</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p>
        </w:tc>
        <w:tc>
          <w:tcPr>
            <w:tcW w:w="1611"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p>
        </w:tc>
      </w:tr>
      <w:tr w:rsidR="00D277C5" w:rsidRPr="00FE358F" w:rsidTr="007C0393">
        <w:trPr>
          <w:trHeight w:val="109"/>
        </w:trPr>
        <w:tc>
          <w:tcPr>
            <w:tcW w:w="2354" w:type="dxa"/>
            <w:shd w:val="clear" w:color="auto" w:fill="auto"/>
            <w:noWrap/>
            <w:vAlign w:val="bottom"/>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sz w:val="20"/>
                <w:szCs w:val="20"/>
                <w:lang w:val="en-GB"/>
              </w:rPr>
              <w:t>Yes</w:t>
            </w:r>
          </w:p>
        </w:tc>
        <w:tc>
          <w:tcPr>
            <w:tcW w:w="1612" w:type="dxa"/>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r>
              <w:rPr>
                <w:rFonts w:ascii="Times New Roman" w:eastAsia="Times New Roman" w:hAnsi="Times New Roman" w:cs="Times New Roman"/>
                <w:b/>
                <w:sz w:val="20"/>
                <w:szCs w:val="20"/>
                <w:lang w:val="en-GB" w:eastAsia="pt-PT"/>
              </w:rPr>
              <w:t>0.</w:t>
            </w:r>
            <w:r w:rsidRPr="00FE358F">
              <w:rPr>
                <w:rFonts w:ascii="Times New Roman" w:eastAsia="Times New Roman" w:hAnsi="Times New Roman" w:cs="Times New Roman"/>
                <w:b/>
                <w:sz w:val="20"/>
                <w:szCs w:val="20"/>
                <w:lang w:val="en-GB" w:eastAsia="pt-PT"/>
              </w:rPr>
              <w:t>7576</w:t>
            </w:r>
          </w:p>
        </w:tc>
        <w:tc>
          <w:tcPr>
            <w:tcW w:w="1611" w:type="dxa"/>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Pr>
                <w:rFonts w:ascii="Times New Roman" w:eastAsia="Times New Roman" w:hAnsi="Times New Roman" w:cs="Times New Roman"/>
                <w:sz w:val="20"/>
                <w:szCs w:val="20"/>
                <w:lang w:val="en-GB" w:eastAsia="pt-PT"/>
              </w:rPr>
              <w:t>0.</w:t>
            </w:r>
            <w:r w:rsidRPr="00FE358F">
              <w:rPr>
                <w:rFonts w:ascii="Times New Roman" w:eastAsia="Times New Roman" w:hAnsi="Times New Roman" w:cs="Times New Roman"/>
                <w:sz w:val="20"/>
                <w:szCs w:val="20"/>
                <w:lang w:val="en-GB" w:eastAsia="pt-PT"/>
              </w:rPr>
              <w:t>2424</w:t>
            </w:r>
          </w:p>
        </w:tc>
      </w:tr>
      <w:tr w:rsidR="00D277C5" w:rsidRPr="00FE358F" w:rsidTr="007C0393">
        <w:trPr>
          <w:trHeight w:val="109"/>
        </w:trPr>
        <w:tc>
          <w:tcPr>
            <w:tcW w:w="2354" w:type="dxa"/>
            <w:tcBorders>
              <w:bottom w:val="single" w:sz="4" w:space="0" w:color="auto"/>
            </w:tcBorders>
            <w:shd w:val="clear" w:color="auto" w:fill="auto"/>
            <w:noWrap/>
            <w:vAlign w:val="bottom"/>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sz w:val="20"/>
                <w:szCs w:val="20"/>
                <w:lang w:val="en-GB"/>
              </w:rPr>
              <w:t>No</w:t>
            </w:r>
          </w:p>
        </w:tc>
        <w:tc>
          <w:tcPr>
            <w:tcW w:w="1612" w:type="dxa"/>
            <w:tcBorders>
              <w:bottom w:val="single" w:sz="4" w:space="0" w:color="auto"/>
            </w:tcBorders>
            <w:shd w:val="clear" w:color="auto" w:fill="auto"/>
            <w:noWrap/>
            <w:vAlign w:val="bottom"/>
          </w:tcPr>
          <w:p w:rsidR="00D277C5" w:rsidRPr="00FE358F" w:rsidRDefault="00D277C5" w:rsidP="007C0393">
            <w:pPr>
              <w:jc w:val="center"/>
              <w:rPr>
                <w:rFonts w:ascii="Times New Roman" w:hAnsi="Times New Roman" w:cs="Times New Roman"/>
                <w:b/>
                <w:sz w:val="20"/>
                <w:szCs w:val="20"/>
                <w:lang w:val="en-GB"/>
              </w:rPr>
            </w:pPr>
            <w:r>
              <w:rPr>
                <w:rFonts w:ascii="Times New Roman" w:eastAsia="Times New Roman" w:hAnsi="Times New Roman" w:cs="Times New Roman"/>
                <w:sz w:val="20"/>
                <w:szCs w:val="20"/>
                <w:lang w:val="en-GB" w:eastAsia="pt-PT"/>
              </w:rPr>
              <w:t>0.</w:t>
            </w:r>
            <w:r w:rsidRPr="00FE358F">
              <w:rPr>
                <w:rFonts w:ascii="Times New Roman" w:eastAsia="Times New Roman" w:hAnsi="Times New Roman" w:cs="Times New Roman"/>
                <w:sz w:val="20"/>
                <w:szCs w:val="20"/>
                <w:lang w:val="en-GB" w:eastAsia="pt-PT"/>
              </w:rPr>
              <w:t>3766</w:t>
            </w:r>
          </w:p>
        </w:tc>
        <w:tc>
          <w:tcPr>
            <w:tcW w:w="1611" w:type="dxa"/>
            <w:tcBorders>
              <w:bottom w:val="single" w:sz="4" w:space="0" w:color="auto"/>
            </w:tcBorders>
            <w:shd w:val="clear" w:color="auto" w:fill="auto"/>
            <w:noWrap/>
            <w:vAlign w:val="bottom"/>
          </w:tcPr>
          <w:p w:rsidR="00D277C5" w:rsidRPr="00FE358F" w:rsidRDefault="00D277C5" w:rsidP="007C0393">
            <w:pPr>
              <w:jc w:val="center"/>
              <w:rPr>
                <w:rFonts w:ascii="Times New Roman" w:hAnsi="Times New Roman" w:cs="Times New Roman"/>
                <w:sz w:val="20"/>
                <w:szCs w:val="20"/>
                <w:lang w:val="en-GB"/>
              </w:rPr>
            </w:pPr>
            <w:r>
              <w:rPr>
                <w:rFonts w:ascii="Times New Roman" w:eastAsia="Times New Roman" w:hAnsi="Times New Roman" w:cs="Times New Roman"/>
                <w:b/>
                <w:sz w:val="20"/>
                <w:szCs w:val="20"/>
                <w:lang w:val="en-GB" w:eastAsia="pt-PT"/>
              </w:rPr>
              <w:t>0.</w:t>
            </w:r>
            <w:r w:rsidRPr="00FE358F">
              <w:rPr>
                <w:rFonts w:ascii="Times New Roman" w:eastAsia="Times New Roman" w:hAnsi="Times New Roman" w:cs="Times New Roman"/>
                <w:b/>
                <w:sz w:val="20"/>
                <w:szCs w:val="20"/>
                <w:lang w:val="en-GB" w:eastAsia="pt-PT"/>
              </w:rPr>
              <w:t>6234</w:t>
            </w:r>
          </w:p>
        </w:tc>
      </w:tr>
    </w:tbl>
    <w:p w:rsidR="00D277C5" w:rsidRPr="00FE358F" w:rsidRDefault="00D277C5" w:rsidP="00D277C5">
      <w:pPr>
        <w:rPr>
          <w:rFonts w:ascii="Times New Roman" w:hAnsi="Times New Roman" w:cs="Times New Roman"/>
          <w:sz w:val="20"/>
          <w:szCs w:val="20"/>
          <w:lang w:val="en-GB"/>
        </w:rPr>
      </w:pPr>
      <w:r w:rsidRPr="00045384">
        <w:rPr>
          <w:rFonts w:ascii="Times New Roman" w:hAnsi="Times New Roman" w:cs="Times New Roman"/>
          <w:sz w:val="20"/>
          <w:szCs w:val="20"/>
          <w:lang w:val="en-GB"/>
        </w:rPr>
        <w:t>Note:</w:t>
      </w:r>
      <w:r w:rsidRPr="00FE358F">
        <w:rPr>
          <w:rFonts w:ascii="Times New Roman" w:hAnsi="Times New Roman" w:cs="Times New Roman"/>
          <w:sz w:val="20"/>
          <w:szCs w:val="20"/>
          <w:lang w:val="en-GB"/>
        </w:rPr>
        <w:t xml:space="preserve"> The entries in bold refer to the categories that best characterise each class.</w:t>
      </w:r>
    </w:p>
    <w:p w:rsidR="00D277C5" w:rsidRPr="00FB2234" w:rsidRDefault="00D277C5" w:rsidP="00D277C5">
      <w:pPr>
        <w:spacing w:line="480" w:lineRule="auto"/>
        <w:jc w:val="both"/>
        <w:rPr>
          <w:rFonts w:ascii="Times New Roman" w:hAnsi="Times New Roman" w:cs="Times New Roman"/>
        </w:rPr>
      </w:pPr>
    </w:p>
    <w:p w:rsidR="00D277C5" w:rsidRPr="00FB2234" w:rsidRDefault="00D277C5" w:rsidP="00D277C5">
      <w:pPr>
        <w:widowControl w:val="0"/>
        <w:autoSpaceDE w:val="0"/>
        <w:autoSpaceDN w:val="0"/>
        <w:adjustRightInd w:val="0"/>
        <w:spacing w:after="240" w:line="480" w:lineRule="auto"/>
        <w:jc w:val="both"/>
        <w:rPr>
          <w:rFonts w:ascii="Times New Roman" w:hAnsi="Times New Roman" w:cs="Times New Roman"/>
        </w:rPr>
      </w:pPr>
      <w:r w:rsidRPr="00FB2234">
        <w:rPr>
          <w:rFonts w:ascii="Times New Roman" w:hAnsi="Times New Roman" w:cs="Times New Roman"/>
        </w:rPr>
        <w:t xml:space="preserve">Table 5 shows two kinds of probabilities: first, the ordinary probabilities or proportions of mixture, i.e., the probabilities of belonging to class 1 and class 2, which is 0.70 and 0.30. Second, the conditional probabilities: for instance, 0.4517 and 0.5483 are the probabilities of having “low” in the variable bonding given that the individual belongs to class 1 or class 2; </w:t>
      </w:r>
      <w:r>
        <w:rPr>
          <w:rFonts w:ascii="Times New Roman" w:hAnsi="Times New Roman" w:cs="Times New Roman"/>
        </w:rPr>
        <w:t>also</w:t>
      </w:r>
      <w:r w:rsidRPr="00FB2234">
        <w:rPr>
          <w:rFonts w:ascii="Times New Roman" w:hAnsi="Times New Roman" w:cs="Times New Roman"/>
        </w:rPr>
        <w:t xml:space="preserve"> 0.5483 is higher than 0.4517,</w:t>
      </w:r>
      <w:r>
        <w:rPr>
          <w:rFonts w:ascii="Times New Roman" w:hAnsi="Times New Roman" w:cs="Times New Roman"/>
        </w:rPr>
        <w:t xml:space="preserve"> so</w:t>
      </w:r>
      <w:r w:rsidRPr="00FB2234">
        <w:rPr>
          <w:rFonts w:ascii="Times New Roman" w:hAnsi="Times New Roman" w:cs="Times New Roman"/>
        </w:rPr>
        <w:t xml:space="preserve"> “low” is a characteristic of class 2. This data clustering gives us the profile of the social capital variable, allowing us to differentiate between a lower and a higher level of social capital (see Table 6). </w:t>
      </w:r>
    </w:p>
    <w:p w:rsidR="00D277C5" w:rsidRDefault="00D277C5" w:rsidP="00D277C5">
      <w:pPr>
        <w:pStyle w:val="Heading4"/>
      </w:pPr>
      <w:r w:rsidRPr="00FE358F">
        <w:t xml:space="preserve">Table </w:t>
      </w:r>
      <w:r>
        <w:t>6</w:t>
      </w:r>
      <w:r w:rsidRPr="00FE358F">
        <w:t>. Profile of social capital</w:t>
      </w:r>
      <w:r>
        <w:t>.</w:t>
      </w:r>
    </w:p>
    <w:p w:rsidR="00D277C5" w:rsidRPr="00C05BCD" w:rsidRDefault="00D277C5" w:rsidP="00D277C5">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2693"/>
        <w:gridCol w:w="2801"/>
      </w:tblGrid>
      <w:tr w:rsidR="00D277C5" w:rsidRPr="00FE358F" w:rsidTr="007C0393">
        <w:tc>
          <w:tcPr>
            <w:tcW w:w="1947" w:type="dxa"/>
            <w:tcBorders>
              <w:top w:val="single" w:sz="4" w:space="0" w:color="auto"/>
              <w:bottom w:val="single" w:sz="4" w:space="0" w:color="auto"/>
            </w:tcBorders>
            <w:vAlign w:val="center"/>
          </w:tcPr>
          <w:p w:rsidR="00D277C5" w:rsidRPr="00FE358F" w:rsidRDefault="00D277C5" w:rsidP="007C0393">
            <w:pPr>
              <w:rPr>
                <w:rFonts w:ascii="Times New Roman" w:hAnsi="Times New Roman" w:cs="Times New Roman"/>
                <w:b/>
                <w:sz w:val="20"/>
                <w:szCs w:val="20"/>
                <w:lang w:val="en-GB"/>
              </w:rPr>
            </w:pPr>
          </w:p>
        </w:tc>
        <w:tc>
          <w:tcPr>
            <w:tcW w:w="2693" w:type="dxa"/>
            <w:tcBorders>
              <w:top w:val="single" w:sz="4" w:space="0" w:color="auto"/>
              <w:bottom w:val="single" w:sz="4" w:space="0" w:color="auto"/>
            </w:tcBorders>
            <w:vAlign w:val="center"/>
          </w:tcPr>
          <w:p w:rsidR="00D277C5" w:rsidRPr="00FE358F" w:rsidRDefault="00D277C5" w:rsidP="007C0393">
            <w:pPr>
              <w:rPr>
                <w:rFonts w:ascii="Times New Roman" w:hAnsi="Times New Roman" w:cs="Times New Roman"/>
                <w:b/>
                <w:sz w:val="20"/>
                <w:szCs w:val="20"/>
                <w:lang w:val="en-GB"/>
              </w:rPr>
            </w:pPr>
            <w:r w:rsidRPr="00FE358F">
              <w:rPr>
                <w:rFonts w:ascii="Times New Roman" w:hAnsi="Times New Roman" w:cs="Times New Roman"/>
                <w:b/>
                <w:sz w:val="20"/>
                <w:szCs w:val="20"/>
                <w:lang w:val="en-GB"/>
              </w:rPr>
              <w:t xml:space="preserve">              High (70%)</w:t>
            </w:r>
          </w:p>
        </w:tc>
        <w:tc>
          <w:tcPr>
            <w:tcW w:w="2801" w:type="dxa"/>
            <w:tcBorders>
              <w:top w:val="single" w:sz="4" w:space="0" w:color="auto"/>
              <w:bottom w:val="single" w:sz="4" w:space="0" w:color="auto"/>
            </w:tcBorders>
            <w:vAlign w:val="center"/>
          </w:tcPr>
          <w:p w:rsidR="00D277C5" w:rsidRPr="00FE358F" w:rsidRDefault="00D277C5" w:rsidP="007C0393">
            <w:pPr>
              <w:jc w:val="center"/>
              <w:rPr>
                <w:rFonts w:ascii="Times New Roman" w:hAnsi="Times New Roman" w:cs="Times New Roman"/>
                <w:b/>
                <w:sz w:val="20"/>
                <w:szCs w:val="20"/>
                <w:lang w:val="en-GB"/>
              </w:rPr>
            </w:pPr>
            <w:r w:rsidRPr="00FE358F">
              <w:rPr>
                <w:rFonts w:ascii="Times New Roman" w:hAnsi="Times New Roman" w:cs="Times New Roman"/>
                <w:b/>
                <w:sz w:val="20"/>
                <w:szCs w:val="20"/>
                <w:lang w:val="en-GB"/>
              </w:rPr>
              <w:t>Low (30%)</w:t>
            </w:r>
          </w:p>
        </w:tc>
      </w:tr>
      <w:tr w:rsidR="00D277C5" w:rsidRPr="00FE358F" w:rsidTr="007C0393">
        <w:tc>
          <w:tcPr>
            <w:tcW w:w="1947" w:type="dxa"/>
            <w:tcBorders>
              <w:top w:val="single" w:sz="4" w:space="0" w:color="auto"/>
            </w:tcBorders>
            <w:vAlign w:val="center"/>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b/>
                <w:sz w:val="20"/>
                <w:szCs w:val="20"/>
                <w:lang w:val="en-GB"/>
              </w:rPr>
              <w:t>BONDING</w:t>
            </w:r>
          </w:p>
        </w:tc>
        <w:tc>
          <w:tcPr>
            <w:tcW w:w="2693" w:type="dxa"/>
            <w:tcBorders>
              <w:top w:val="single" w:sz="4" w:space="0" w:color="auto"/>
            </w:tcBorders>
            <w:vAlign w:val="center"/>
          </w:tcPr>
          <w:p w:rsidR="00D277C5" w:rsidRPr="00FE358F" w:rsidRDefault="00D277C5" w:rsidP="007C0393">
            <w:pPr>
              <w:jc w:val="center"/>
              <w:rPr>
                <w:rFonts w:ascii="Times New Roman" w:hAnsi="Times New Roman" w:cs="Times New Roman"/>
                <w:sz w:val="20"/>
                <w:szCs w:val="20"/>
                <w:lang w:val="en-GB"/>
              </w:rPr>
            </w:pPr>
            <w:r w:rsidRPr="00FE358F">
              <w:rPr>
                <w:rFonts w:ascii="Times New Roman" w:hAnsi="Times New Roman" w:cs="Times New Roman"/>
                <w:sz w:val="20"/>
                <w:szCs w:val="20"/>
                <w:lang w:val="en-GB"/>
              </w:rPr>
              <w:t>High</w:t>
            </w:r>
          </w:p>
        </w:tc>
        <w:tc>
          <w:tcPr>
            <w:tcW w:w="2801" w:type="dxa"/>
            <w:tcBorders>
              <w:top w:val="single" w:sz="4" w:space="0" w:color="auto"/>
            </w:tcBorders>
            <w:vAlign w:val="center"/>
          </w:tcPr>
          <w:p w:rsidR="00D277C5" w:rsidRPr="00FE358F" w:rsidRDefault="00D277C5" w:rsidP="007C0393">
            <w:pPr>
              <w:jc w:val="center"/>
              <w:rPr>
                <w:rFonts w:ascii="Times New Roman" w:hAnsi="Times New Roman" w:cs="Times New Roman"/>
                <w:sz w:val="20"/>
                <w:szCs w:val="20"/>
                <w:lang w:val="en-GB"/>
              </w:rPr>
            </w:pPr>
            <w:r w:rsidRPr="00FE358F">
              <w:rPr>
                <w:rFonts w:ascii="Times New Roman" w:hAnsi="Times New Roman" w:cs="Times New Roman"/>
                <w:sz w:val="20"/>
                <w:szCs w:val="20"/>
                <w:lang w:val="en-GB"/>
              </w:rPr>
              <w:t>Low</w:t>
            </w:r>
          </w:p>
        </w:tc>
      </w:tr>
      <w:tr w:rsidR="00D277C5" w:rsidRPr="00FE358F" w:rsidTr="007C0393">
        <w:tc>
          <w:tcPr>
            <w:tcW w:w="1947" w:type="dxa"/>
            <w:vAlign w:val="center"/>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b/>
                <w:sz w:val="20"/>
                <w:szCs w:val="20"/>
                <w:lang w:val="en-GB"/>
              </w:rPr>
              <w:t>BRIDGING</w:t>
            </w:r>
          </w:p>
        </w:tc>
        <w:tc>
          <w:tcPr>
            <w:tcW w:w="2693" w:type="dxa"/>
            <w:vAlign w:val="center"/>
          </w:tcPr>
          <w:p w:rsidR="00D277C5" w:rsidRPr="00FE358F" w:rsidRDefault="00D277C5" w:rsidP="007C0393">
            <w:pPr>
              <w:jc w:val="center"/>
              <w:rPr>
                <w:rFonts w:ascii="Times New Roman" w:hAnsi="Times New Roman" w:cs="Times New Roman"/>
                <w:sz w:val="20"/>
                <w:szCs w:val="20"/>
                <w:lang w:val="en-GB"/>
              </w:rPr>
            </w:pPr>
            <w:r w:rsidRPr="00FE358F">
              <w:rPr>
                <w:rFonts w:ascii="Times New Roman" w:hAnsi="Times New Roman" w:cs="Times New Roman"/>
                <w:sz w:val="20"/>
                <w:szCs w:val="20"/>
                <w:lang w:val="en-GB"/>
              </w:rPr>
              <w:t>Medium; High</w:t>
            </w:r>
          </w:p>
        </w:tc>
        <w:tc>
          <w:tcPr>
            <w:tcW w:w="2801" w:type="dxa"/>
            <w:vAlign w:val="center"/>
          </w:tcPr>
          <w:p w:rsidR="00D277C5" w:rsidRPr="00FE358F" w:rsidRDefault="00D277C5" w:rsidP="007C0393">
            <w:pPr>
              <w:jc w:val="center"/>
              <w:rPr>
                <w:rFonts w:ascii="Times New Roman" w:hAnsi="Times New Roman" w:cs="Times New Roman"/>
                <w:sz w:val="20"/>
                <w:szCs w:val="20"/>
                <w:lang w:val="en-GB"/>
              </w:rPr>
            </w:pPr>
            <w:r w:rsidRPr="00FE358F">
              <w:rPr>
                <w:rFonts w:ascii="Times New Roman" w:hAnsi="Times New Roman" w:cs="Times New Roman"/>
                <w:sz w:val="20"/>
                <w:szCs w:val="20"/>
                <w:lang w:val="en-GB"/>
              </w:rPr>
              <w:t>Low</w:t>
            </w:r>
          </w:p>
        </w:tc>
      </w:tr>
      <w:tr w:rsidR="00D277C5" w:rsidRPr="00FE358F" w:rsidTr="007C0393">
        <w:tc>
          <w:tcPr>
            <w:tcW w:w="1947" w:type="dxa"/>
            <w:tcBorders>
              <w:bottom w:val="single" w:sz="4" w:space="0" w:color="auto"/>
            </w:tcBorders>
            <w:vAlign w:val="center"/>
          </w:tcPr>
          <w:p w:rsidR="00D277C5" w:rsidRPr="00FE358F" w:rsidRDefault="00D277C5" w:rsidP="007C0393">
            <w:pPr>
              <w:rPr>
                <w:rFonts w:ascii="Times New Roman" w:hAnsi="Times New Roman" w:cs="Times New Roman"/>
                <w:sz w:val="20"/>
                <w:szCs w:val="20"/>
                <w:lang w:val="en-GB"/>
              </w:rPr>
            </w:pPr>
            <w:r w:rsidRPr="00FE358F">
              <w:rPr>
                <w:rFonts w:ascii="Times New Roman" w:hAnsi="Times New Roman" w:cs="Times New Roman"/>
                <w:b/>
                <w:sz w:val="20"/>
                <w:szCs w:val="20"/>
                <w:lang w:val="en-GB"/>
              </w:rPr>
              <w:t>RESOURCES</w:t>
            </w:r>
          </w:p>
        </w:tc>
        <w:tc>
          <w:tcPr>
            <w:tcW w:w="2693" w:type="dxa"/>
            <w:tcBorders>
              <w:bottom w:val="single" w:sz="4" w:space="0" w:color="auto"/>
            </w:tcBorders>
            <w:vAlign w:val="center"/>
          </w:tcPr>
          <w:p w:rsidR="00D277C5" w:rsidRPr="00FE358F" w:rsidRDefault="00D277C5" w:rsidP="007C0393">
            <w:pPr>
              <w:jc w:val="center"/>
              <w:rPr>
                <w:rFonts w:ascii="Times New Roman" w:hAnsi="Times New Roman" w:cs="Times New Roman"/>
                <w:sz w:val="20"/>
                <w:szCs w:val="20"/>
                <w:lang w:val="en-GB"/>
              </w:rPr>
            </w:pPr>
            <w:r w:rsidRPr="00FE358F">
              <w:rPr>
                <w:rFonts w:ascii="Times New Roman" w:hAnsi="Times New Roman" w:cs="Times New Roman"/>
                <w:sz w:val="20"/>
                <w:szCs w:val="20"/>
                <w:lang w:val="en-GB"/>
              </w:rPr>
              <w:t>Yes</w:t>
            </w:r>
          </w:p>
        </w:tc>
        <w:tc>
          <w:tcPr>
            <w:tcW w:w="2801" w:type="dxa"/>
            <w:tcBorders>
              <w:bottom w:val="single" w:sz="4" w:space="0" w:color="auto"/>
            </w:tcBorders>
            <w:vAlign w:val="center"/>
          </w:tcPr>
          <w:p w:rsidR="00D277C5" w:rsidRPr="00FE358F" w:rsidRDefault="00D277C5" w:rsidP="007C0393">
            <w:pPr>
              <w:jc w:val="center"/>
              <w:rPr>
                <w:rFonts w:ascii="Times New Roman" w:hAnsi="Times New Roman" w:cs="Times New Roman"/>
                <w:sz w:val="20"/>
                <w:szCs w:val="20"/>
                <w:lang w:val="en-GB"/>
              </w:rPr>
            </w:pPr>
            <w:r w:rsidRPr="00FE358F">
              <w:rPr>
                <w:rFonts w:ascii="Times New Roman" w:hAnsi="Times New Roman" w:cs="Times New Roman"/>
                <w:sz w:val="20"/>
                <w:szCs w:val="20"/>
                <w:lang w:val="en-GB"/>
              </w:rPr>
              <w:t>No</w:t>
            </w:r>
          </w:p>
        </w:tc>
      </w:tr>
    </w:tbl>
    <w:p w:rsidR="00D277C5" w:rsidRPr="00FE358F" w:rsidRDefault="00D277C5" w:rsidP="00D277C5">
      <w:pPr>
        <w:widowControl w:val="0"/>
        <w:autoSpaceDE w:val="0"/>
        <w:autoSpaceDN w:val="0"/>
        <w:adjustRightInd w:val="0"/>
        <w:spacing w:after="240"/>
        <w:jc w:val="both"/>
        <w:rPr>
          <w:rFonts w:ascii="Times New Roman" w:hAnsi="Times New Roman" w:cs="Times New Roman"/>
          <w:lang w:val="en-GB"/>
        </w:rPr>
      </w:pPr>
    </w:p>
    <w:p w:rsidR="00D277C5" w:rsidRPr="002462B1" w:rsidRDefault="00D277C5" w:rsidP="00D277C5">
      <w:pPr>
        <w:spacing w:line="480" w:lineRule="auto"/>
        <w:jc w:val="center"/>
        <w:rPr>
          <w:rFonts w:ascii="Times New Roman" w:eastAsia="Times New Roman" w:hAnsi="Times New Roman" w:cs="Times New Roman"/>
          <w:b/>
        </w:rPr>
      </w:pPr>
    </w:p>
    <w:p w:rsidR="00D277C5" w:rsidRPr="00FB2234" w:rsidRDefault="00D277C5" w:rsidP="00D277C5">
      <w:pPr>
        <w:widowControl w:val="0"/>
        <w:autoSpaceDE w:val="0"/>
        <w:autoSpaceDN w:val="0"/>
        <w:adjustRightInd w:val="0"/>
        <w:spacing w:after="240" w:line="480" w:lineRule="auto"/>
        <w:jc w:val="both"/>
        <w:rPr>
          <w:rFonts w:ascii="Times New Roman" w:hAnsi="Times New Roman" w:cs="Times New Roman"/>
        </w:rPr>
      </w:pPr>
      <w:r w:rsidRPr="00FB2234">
        <w:rPr>
          <w:rFonts w:ascii="Times New Roman" w:hAnsi="Times New Roman" w:cs="Times New Roman"/>
        </w:rPr>
        <w:t xml:space="preserve">To label these classes, we considered those two levels since we cannot assume that our respondents have no social capital. </w:t>
      </w:r>
      <w:r>
        <w:rPr>
          <w:rFonts w:ascii="Times New Roman" w:hAnsi="Times New Roman" w:cs="Times New Roman"/>
        </w:rPr>
        <w:t>Class</w:t>
      </w:r>
      <w:r w:rsidRPr="00FB2234">
        <w:rPr>
          <w:rFonts w:ascii="Times New Roman" w:hAnsi="Times New Roman" w:cs="Times New Roman"/>
        </w:rPr>
        <w:t xml:space="preserve"> 1 corresponds to high social capital and class 2 to low social capital. Because we cannot quantify the difference between high and low, these were </w:t>
      </w:r>
      <w:r w:rsidRPr="00FB2234">
        <w:rPr>
          <w:rFonts w:ascii="Times New Roman" w:hAnsi="Times New Roman" w:cs="Times New Roman"/>
        </w:rPr>
        <w:lastRenderedPageBreak/>
        <w:t>treated as ordinal variables. Having established a social capital variable, in the next section we show the effect of the Internet on the probability of having a low or high level of social capital.</w:t>
      </w:r>
    </w:p>
    <w:p w:rsidR="00D277C5" w:rsidRPr="00FB2234" w:rsidRDefault="00D277C5" w:rsidP="00D277C5">
      <w:pPr>
        <w:pStyle w:val="Heading2"/>
      </w:pPr>
      <w:r w:rsidRPr="00FB2234">
        <w:t>Social capital, Internet usage, and age</w:t>
      </w:r>
    </w:p>
    <w:p w:rsidR="00D277C5" w:rsidRDefault="00D277C5" w:rsidP="00D277C5">
      <w:pPr>
        <w:widowControl w:val="0"/>
        <w:autoSpaceDE w:val="0"/>
        <w:autoSpaceDN w:val="0"/>
        <w:adjustRightInd w:val="0"/>
        <w:spacing w:line="480" w:lineRule="auto"/>
        <w:jc w:val="both"/>
        <w:rPr>
          <w:rFonts w:ascii="Times New Roman" w:hAnsi="Times New Roman" w:cs="Times New Roman"/>
        </w:rPr>
      </w:pPr>
      <w:r w:rsidRPr="00FB2234">
        <w:rPr>
          <w:rFonts w:ascii="Times New Roman" w:hAnsi="Times New Roman" w:cs="Times New Roman"/>
        </w:rPr>
        <w:t xml:space="preserve">The binary logistic regressions </w:t>
      </w:r>
      <w:r>
        <w:rPr>
          <w:rFonts w:ascii="Times New Roman" w:hAnsi="Times New Roman" w:cs="Times New Roman"/>
        </w:rPr>
        <w:t>show only</w:t>
      </w:r>
      <w:r w:rsidRPr="00FB2234">
        <w:rPr>
          <w:rFonts w:ascii="Times New Roman" w:hAnsi="Times New Roman" w:cs="Times New Roman"/>
        </w:rPr>
        <w:t xml:space="preserve"> three predictors </w:t>
      </w:r>
      <w:r>
        <w:rPr>
          <w:rFonts w:ascii="Times New Roman" w:hAnsi="Times New Roman" w:cs="Times New Roman"/>
        </w:rPr>
        <w:t>of</w:t>
      </w:r>
      <w:r w:rsidRPr="00FB2234">
        <w:rPr>
          <w:rFonts w:ascii="Times New Roman" w:hAnsi="Times New Roman" w:cs="Times New Roman"/>
        </w:rPr>
        <w:t xml:space="preserve"> the relationship between Internet usage and social capital. As </w:t>
      </w:r>
      <w:r>
        <w:rPr>
          <w:rFonts w:ascii="Times New Roman" w:hAnsi="Times New Roman" w:cs="Times New Roman"/>
        </w:rPr>
        <w:t xml:space="preserve">seen in </w:t>
      </w:r>
      <w:r w:rsidRPr="00FB2234">
        <w:rPr>
          <w:rFonts w:ascii="Times New Roman" w:hAnsi="Times New Roman" w:cs="Times New Roman"/>
        </w:rPr>
        <w:t>Table 7, there is a significant interaction effect between age and Internet usage (</w:t>
      </w:r>
      <w:r w:rsidRPr="00FB2234">
        <w:rPr>
          <w:rFonts w:ascii="Times New Roman" w:hAnsi="Times New Roman" w:cs="Times New Roman"/>
          <w:i/>
        </w:rPr>
        <w:t>p</w:t>
      </w:r>
      <w:r w:rsidRPr="00FB2234">
        <w:rPr>
          <w:rFonts w:ascii="Times New Roman" w:hAnsi="Times New Roman" w:cs="Times New Roman"/>
        </w:rPr>
        <w:t xml:space="preserve"> = 0.015). When the logistic regression is performed without the interaction term, Internet usage (and not age) is a significant predictor of social capital. This means that the effect of the independent variable age on the dependent variable social capital is different at distinctive levels of the independent variable Internet usage or vice versa. So, we must consider the effect of age on the odds of having a high social capital for a fixed level of Internet usage. Marital status (</w:t>
      </w:r>
      <w:r w:rsidRPr="00FB2234">
        <w:rPr>
          <w:rFonts w:ascii="Times New Roman" w:hAnsi="Times New Roman" w:cs="Times New Roman"/>
          <w:i/>
        </w:rPr>
        <w:t>p</w:t>
      </w:r>
      <w:r w:rsidRPr="00FB2234">
        <w:rPr>
          <w:rFonts w:ascii="Times New Roman" w:hAnsi="Times New Roman" w:cs="Times New Roman"/>
        </w:rPr>
        <w:t xml:space="preserve"> = 0.015) and household (</w:t>
      </w:r>
      <w:r w:rsidRPr="00FB2234">
        <w:rPr>
          <w:rFonts w:ascii="Times New Roman" w:hAnsi="Times New Roman" w:cs="Times New Roman"/>
          <w:i/>
        </w:rPr>
        <w:t>p</w:t>
      </w:r>
      <w:r w:rsidRPr="00FB2234">
        <w:rPr>
          <w:rFonts w:ascii="Times New Roman" w:hAnsi="Times New Roman" w:cs="Times New Roman"/>
        </w:rPr>
        <w:t xml:space="preserve"> = 0.001) also had a statistically significant effect on the Logit of the probability of social capital. </w:t>
      </w:r>
    </w:p>
    <w:p w:rsidR="00D277C5" w:rsidRPr="00FB2234" w:rsidRDefault="00D277C5" w:rsidP="00D277C5">
      <w:pPr>
        <w:widowControl w:val="0"/>
        <w:autoSpaceDE w:val="0"/>
        <w:autoSpaceDN w:val="0"/>
        <w:adjustRightInd w:val="0"/>
        <w:spacing w:line="480" w:lineRule="auto"/>
        <w:jc w:val="both"/>
        <w:rPr>
          <w:rFonts w:ascii="Times New Roman" w:hAnsi="Times New Roman" w:cs="Times New Roman"/>
        </w:rPr>
      </w:pPr>
    </w:p>
    <w:p w:rsidR="00D277C5" w:rsidRPr="00FE358F" w:rsidRDefault="00D277C5" w:rsidP="00D277C5">
      <w:pPr>
        <w:pStyle w:val="Heading4"/>
      </w:pPr>
      <w:r>
        <w:t>Table 7</w:t>
      </w:r>
      <w:r w:rsidRPr="00FE358F">
        <w:t xml:space="preserve">. Logit </w:t>
      </w:r>
      <w:r>
        <w:t>c</w:t>
      </w:r>
      <w:r w:rsidRPr="00FE358F">
        <w:t xml:space="preserve">oefficients of the </w:t>
      </w:r>
      <w:r>
        <w:t>l</w:t>
      </w:r>
      <w:r w:rsidRPr="00FE358F">
        <w:t>ogistic regression model of social capital</w:t>
      </w:r>
      <w:r>
        <w:t>.</w:t>
      </w:r>
    </w:p>
    <w:p w:rsidR="00D277C5" w:rsidRPr="00FE358F" w:rsidRDefault="00D277C5" w:rsidP="00D277C5">
      <w:pPr>
        <w:rPr>
          <w:lang w:val="en-GB"/>
        </w:rPr>
      </w:pPr>
    </w:p>
    <w:tbl>
      <w:tblPr>
        <w:tblW w:w="7382" w:type="dxa"/>
        <w:tblLayout w:type="fixed"/>
        <w:tblCellMar>
          <w:left w:w="0" w:type="dxa"/>
          <w:right w:w="0" w:type="dxa"/>
        </w:tblCellMar>
        <w:tblLook w:val="04A0" w:firstRow="1" w:lastRow="0" w:firstColumn="1" w:lastColumn="0" w:noHBand="0" w:noVBand="1"/>
      </w:tblPr>
      <w:tblGrid>
        <w:gridCol w:w="120"/>
        <w:gridCol w:w="2425"/>
        <w:gridCol w:w="850"/>
        <w:gridCol w:w="925"/>
        <w:gridCol w:w="900"/>
        <w:gridCol w:w="450"/>
        <w:gridCol w:w="720"/>
        <w:gridCol w:w="992"/>
      </w:tblGrid>
      <w:tr w:rsidR="00D277C5" w:rsidRPr="00FE358F" w:rsidTr="007C0393">
        <w:trPr>
          <w:cantSplit/>
          <w:trHeight w:val="317"/>
          <w:tblHeader/>
        </w:trPr>
        <w:tc>
          <w:tcPr>
            <w:tcW w:w="2545" w:type="dxa"/>
            <w:gridSpan w:val="2"/>
            <w:tcBorders>
              <w:top w:val="single" w:sz="4" w:space="0" w:color="auto"/>
              <w:bottom w:val="single" w:sz="4" w:space="0" w:color="auto"/>
            </w:tcBorders>
            <w:shd w:val="clear" w:color="auto" w:fill="FFFFFF"/>
            <w:vAlign w:val="center"/>
          </w:tcPr>
          <w:p w:rsidR="00D277C5" w:rsidRPr="00FE358F" w:rsidRDefault="00D277C5" w:rsidP="007C0393">
            <w:pPr>
              <w:widowControl w:val="0"/>
              <w:autoSpaceDE w:val="0"/>
              <w:autoSpaceDN w:val="0"/>
              <w:adjustRightInd w:val="0"/>
              <w:rPr>
                <w:rFonts w:ascii="Times New Roman" w:eastAsiaTheme="minorHAnsi" w:hAnsi="Times New Roman" w:cs="Times New Roman"/>
                <w:sz w:val="20"/>
                <w:szCs w:val="20"/>
                <w:lang w:val="en-GB"/>
              </w:rPr>
            </w:pPr>
          </w:p>
        </w:tc>
        <w:tc>
          <w:tcPr>
            <w:tcW w:w="850" w:type="dxa"/>
            <w:tcBorders>
              <w:top w:val="single" w:sz="4" w:space="0" w:color="auto"/>
              <w:bottom w:val="single" w:sz="4" w:space="0" w:color="auto"/>
            </w:tcBorders>
            <w:shd w:val="clear" w:color="auto" w:fill="FFFFFF"/>
            <w:vAlign w:val="bottom"/>
          </w:tcPr>
          <w:p w:rsidR="00D277C5" w:rsidRPr="00FE358F" w:rsidRDefault="00D277C5" w:rsidP="007C0393">
            <w:pPr>
              <w:widowControl w:val="0"/>
              <w:autoSpaceDE w:val="0"/>
              <w:autoSpaceDN w:val="0"/>
              <w:adjustRightInd w:val="0"/>
              <w:ind w:right="60"/>
              <w:jc w:val="center"/>
              <w:rPr>
                <w:rFonts w:ascii="Times New Roman" w:hAnsi="Times New Roman" w:cs="Times New Roman"/>
                <w:i/>
                <w:color w:val="000000"/>
                <w:sz w:val="20"/>
                <w:szCs w:val="20"/>
                <w:lang w:val="en-GB"/>
              </w:rPr>
            </w:pPr>
            <w:r w:rsidRPr="00FE358F">
              <w:rPr>
                <w:rFonts w:ascii="Times New Roman" w:hAnsi="Times New Roman" w:cs="Times New Roman"/>
                <w:i/>
                <w:color w:val="000000"/>
                <w:sz w:val="20"/>
                <w:szCs w:val="20"/>
                <w:lang w:val="en-GB"/>
              </w:rPr>
              <w:t>B</w:t>
            </w:r>
          </w:p>
        </w:tc>
        <w:tc>
          <w:tcPr>
            <w:tcW w:w="925" w:type="dxa"/>
            <w:tcBorders>
              <w:top w:val="single" w:sz="4" w:space="0" w:color="auto"/>
              <w:bottom w:val="single" w:sz="4" w:space="0" w:color="auto"/>
            </w:tcBorders>
            <w:shd w:val="clear" w:color="auto" w:fill="FFFFFF"/>
            <w:vAlign w:val="bottom"/>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S.E.</w:t>
            </w:r>
          </w:p>
        </w:tc>
        <w:tc>
          <w:tcPr>
            <w:tcW w:w="900" w:type="dxa"/>
            <w:tcBorders>
              <w:top w:val="single" w:sz="4" w:space="0" w:color="auto"/>
              <w:bottom w:val="single" w:sz="4" w:space="0" w:color="auto"/>
            </w:tcBorders>
            <w:shd w:val="clear" w:color="auto" w:fill="FFFFFF"/>
            <w:vAlign w:val="bottom"/>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Wald</w:t>
            </w:r>
          </w:p>
        </w:tc>
        <w:tc>
          <w:tcPr>
            <w:tcW w:w="450" w:type="dxa"/>
            <w:tcBorders>
              <w:top w:val="single" w:sz="4" w:space="0" w:color="auto"/>
              <w:bottom w:val="single" w:sz="4" w:space="0" w:color="auto"/>
            </w:tcBorders>
            <w:shd w:val="clear" w:color="auto" w:fill="FFFFFF"/>
            <w:vAlign w:val="bottom"/>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df</w:t>
            </w:r>
          </w:p>
        </w:tc>
        <w:tc>
          <w:tcPr>
            <w:tcW w:w="720" w:type="dxa"/>
            <w:tcBorders>
              <w:top w:val="single" w:sz="4" w:space="0" w:color="auto"/>
              <w:bottom w:val="single" w:sz="4" w:space="0" w:color="auto"/>
            </w:tcBorders>
            <w:shd w:val="clear" w:color="auto" w:fill="FFFFFF"/>
            <w:vAlign w:val="bottom"/>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Sig.</w:t>
            </w:r>
          </w:p>
        </w:tc>
        <w:tc>
          <w:tcPr>
            <w:tcW w:w="992" w:type="dxa"/>
            <w:tcBorders>
              <w:top w:val="single" w:sz="4" w:space="0" w:color="auto"/>
              <w:bottom w:val="single" w:sz="4" w:space="0" w:color="auto"/>
            </w:tcBorders>
            <w:shd w:val="clear" w:color="auto" w:fill="FFFFFF"/>
            <w:vAlign w:val="bottom"/>
          </w:tcPr>
          <w:p w:rsidR="00D277C5" w:rsidRPr="00FE358F" w:rsidRDefault="00D277C5" w:rsidP="007C0393">
            <w:pPr>
              <w:widowControl w:val="0"/>
              <w:autoSpaceDE w:val="0"/>
              <w:autoSpaceDN w:val="0"/>
              <w:adjustRightInd w:val="0"/>
              <w:ind w:right="60"/>
              <w:jc w:val="center"/>
              <w:rPr>
                <w:rFonts w:ascii="Times New Roman" w:hAnsi="Times New Roman" w:cs="Times New Roman"/>
                <w:color w:val="000000"/>
                <w:sz w:val="20"/>
                <w:szCs w:val="20"/>
                <w:lang w:val="en-GB"/>
              </w:rPr>
            </w:pPr>
            <w:r w:rsidRPr="00FE358F">
              <w:rPr>
                <w:rFonts w:ascii="Times New Roman" w:hAnsi="Times New Roman" w:cs="Times New Roman"/>
                <w:color w:val="000000"/>
                <w:sz w:val="20"/>
                <w:szCs w:val="20"/>
                <w:lang w:val="en-GB"/>
              </w:rPr>
              <w:t>Exp(B)</w:t>
            </w:r>
          </w:p>
        </w:tc>
      </w:tr>
      <w:tr w:rsidR="00D277C5" w:rsidRPr="00FE358F" w:rsidTr="007C0393">
        <w:trPr>
          <w:cantSplit/>
          <w:trHeight w:val="134"/>
          <w:tblHeader/>
        </w:trPr>
        <w:tc>
          <w:tcPr>
            <w:tcW w:w="120" w:type="dxa"/>
            <w:vMerge w:val="restart"/>
            <w:tcBorders>
              <w:top w:val="single" w:sz="4" w:space="0" w:color="auto"/>
            </w:tcBorders>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p>
        </w:tc>
        <w:tc>
          <w:tcPr>
            <w:tcW w:w="2425" w:type="dxa"/>
            <w:tcBorders>
              <w:top w:val="single" w:sz="4" w:space="0" w:color="auto"/>
            </w:tcBorders>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 xml:space="preserve">Age*Internet </w:t>
            </w:r>
          </w:p>
        </w:tc>
        <w:tc>
          <w:tcPr>
            <w:tcW w:w="850" w:type="dxa"/>
            <w:tcBorders>
              <w:top w:val="single" w:sz="4" w:space="0" w:color="auto"/>
            </w:tcBorders>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c>
          <w:tcPr>
            <w:tcW w:w="925" w:type="dxa"/>
            <w:tcBorders>
              <w:top w:val="single" w:sz="4" w:space="0" w:color="auto"/>
            </w:tcBorders>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c>
          <w:tcPr>
            <w:tcW w:w="900" w:type="dxa"/>
            <w:tcBorders>
              <w:top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10.477</w:t>
            </w:r>
          </w:p>
        </w:tc>
        <w:tc>
          <w:tcPr>
            <w:tcW w:w="450" w:type="dxa"/>
            <w:tcBorders>
              <w:top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3</w:t>
            </w:r>
          </w:p>
        </w:tc>
        <w:tc>
          <w:tcPr>
            <w:tcW w:w="720" w:type="dxa"/>
            <w:tcBorders>
              <w:top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0.015</w:t>
            </w:r>
          </w:p>
        </w:tc>
        <w:tc>
          <w:tcPr>
            <w:tcW w:w="992" w:type="dxa"/>
            <w:tcBorders>
              <w:top w:val="single" w:sz="4" w:space="0" w:color="auto"/>
            </w:tcBorders>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 xml:space="preserve">Age by </w:t>
            </w:r>
            <w:proofErr w:type="gramStart"/>
            <w:r w:rsidRPr="00FE358F">
              <w:rPr>
                <w:rFonts w:ascii="Times New Roman" w:hAnsi="Times New Roman" w:cs="Times New Roman"/>
                <w:color w:val="000000"/>
                <w:sz w:val="20"/>
                <w:szCs w:val="20"/>
                <w:lang w:val="en-GB"/>
              </w:rPr>
              <w:t>Internet(</w:t>
            </w:r>
            <w:proofErr w:type="gramEnd"/>
            <w:r w:rsidRPr="00FE358F">
              <w:rPr>
                <w:rFonts w:ascii="Times New Roman" w:hAnsi="Times New Roman" w:cs="Times New Roman"/>
                <w:color w:val="000000"/>
                <w:sz w:val="20"/>
                <w:szCs w:val="20"/>
                <w:lang w:val="en-GB"/>
              </w:rPr>
              <w:t>1)</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-0.017</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0.007</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5.958</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0.015</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0.983</w:t>
            </w: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 xml:space="preserve">Age by </w:t>
            </w:r>
            <w:proofErr w:type="gramStart"/>
            <w:r w:rsidRPr="00FE358F">
              <w:rPr>
                <w:rFonts w:ascii="Times New Roman" w:hAnsi="Times New Roman" w:cs="Times New Roman"/>
                <w:color w:val="000000"/>
                <w:sz w:val="20"/>
                <w:szCs w:val="20"/>
                <w:lang w:val="en-GB"/>
              </w:rPr>
              <w:t>Internet(</w:t>
            </w:r>
            <w:proofErr w:type="gramEnd"/>
            <w:r w:rsidRPr="00FE358F">
              <w:rPr>
                <w:rFonts w:ascii="Times New Roman" w:hAnsi="Times New Roman" w:cs="Times New Roman"/>
                <w:color w:val="000000"/>
                <w:sz w:val="20"/>
                <w:szCs w:val="20"/>
                <w:lang w:val="en-GB"/>
              </w:rPr>
              <w:t>2)</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-0.046</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0.016</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7.911</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0.005</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0.955</w:t>
            </w: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 xml:space="preserve">Age by </w:t>
            </w:r>
            <w:proofErr w:type="gramStart"/>
            <w:r w:rsidRPr="00FE358F">
              <w:rPr>
                <w:rFonts w:ascii="Times New Roman" w:hAnsi="Times New Roman" w:cs="Times New Roman"/>
                <w:color w:val="000000"/>
                <w:sz w:val="20"/>
                <w:szCs w:val="20"/>
                <w:lang w:val="en-GB"/>
              </w:rPr>
              <w:t>Internet(</w:t>
            </w:r>
            <w:proofErr w:type="gramEnd"/>
            <w:r w:rsidRPr="00FE358F">
              <w:rPr>
                <w:rFonts w:ascii="Times New Roman" w:hAnsi="Times New Roman" w:cs="Times New Roman"/>
                <w:color w:val="000000"/>
                <w:sz w:val="20"/>
                <w:szCs w:val="20"/>
                <w:lang w:val="en-GB"/>
              </w:rPr>
              <w:t>3)</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-0.010</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0.010</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0.932</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0.334</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0.990</w:t>
            </w: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Marital status</w:t>
            </w:r>
          </w:p>
        </w:tc>
        <w:tc>
          <w:tcPr>
            <w:tcW w:w="850" w:type="dxa"/>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c>
          <w:tcPr>
            <w:tcW w:w="925" w:type="dxa"/>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10.552</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3</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0.015</w:t>
            </w:r>
          </w:p>
        </w:tc>
        <w:tc>
          <w:tcPr>
            <w:tcW w:w="992" w:type="dxa"/>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 xml:space="preserve">Marital </w:t>
            </w:r>
            <w:proofErr w:type="gramStart"/>
            <w:r w:rsidRPr="00FE358F">
              <w:rPr>
                <w:rFonts w:ascii="Times New Roman" w:hAnsi="Times New Roman" w:cs="Times New Roman"/>
                <w:color w:val="000000"/>
                <w:sz w:val="20"/>
                <w:szCs w:val="20"/>
                <w:lang w:val="en-GB"/>
              </w:rPr>
              <w:t>status(</w:t>
            </w:r>
            <w:proofErr w:type="gramEnd"/>
            <w:r w:rsidRPr="00FE358F">
              <w:rPr>
                <w:rFonts w:ascii="Times New Roman" w:hAnsi="Times New Roman" w:cs="Times New Roman"/>
                <w:color w:val="000000"/>
                <w:sz w:val="20"/>
                <w:szCs w:val="20"/>
                <w:lang w:val="en-GB"/>
              </w:rPr>
              <w:t>1)</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3.552</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1.168</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9.252</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0.002</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34.866</w:t>
            </w: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 xml:space="preserve">Marital </w:t>
            </w:r>
            <w:proofErr w:type="gramStart"/>
            <w:r w:rsidRPr="00FE358F">
              <w:rPr>
                <w:rFonts w:ascii="Times New Roman" w:hAnsi="Times New Roman" w:cs="Times New Roman"/>
                <w:color w:val="000000"/>
                <w:sz w:val="20"/>
                <w:szCs w:val="20"/>
                <w:lang w:val="en-GB"/>
              </w:rPr>
              <w:t>status(</w:t>
            </w:r>
            <w:proofErr w:type="gramEnd"/>
            <w:r w:rsidRPr="00FE358F">
              <w:rPr>
                <w:rFonts w:ascii="Times New Roman" w:hAnsi="Times New Roman" w:cs="Times New Roman"/>
                <w:color w:val="000000"/>
                <w:sz w:val="20"/>
                <w:szCs w:val="20"/>
                <w:lang w:val="en-GB"/>
              </w:rPr>
              <w:t>2)</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0.173</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0.812</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0.045</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0.831</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1.189</w:t>
            </w: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 xml:space="preserve">Marital </w:t>
            </w:r>
            <w:proofErr w:type="gramStart"/>
            <w:r w:rsidRPr="00FE358F">
              <w:rPr>
                <w:rFonts w:ascii="Times New Roman" w:hAnsi="Times New Roman" w:cs="Times New Roman"/>
                <w:color w:val="000000"/>
                <w:sz w:val="20"/>
                <w:szCs w:val="20"/>
                <w:lang w:val="en-GB"/>
              </w:rPr>
              <w:t>status(</w:t>
            </w:r>
            <w:proofErr w:type="gramEnd"/>
            <w:r w:rsidRPr="00FE358F">
              <w:rPr>
                <w:rFonts w:ascii="Times New Roman" w:hAnsi="Times New Roman" w:cs="Times New Roman"/>
                <w:color w:val="000000"/>
                <w:sz w:val="20"/>
                <w:szCs w:val="20"/>
                <w:lang w:val="en-GB"/>
              </w:rPr>
              <w:t>3)</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1.197</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0.824</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2.111</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0.146</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3.310</w:t>
            </w: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Household</w:t>
            </w:r>
          </w:p>
        </w:tc>
        <w:tc>
          <w:tcPr>
            <w:tcW w:w="850" w:type="dxa"/>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c>
          <w:tcPr>
            <w:tcW w:w="925" w:type="dxa"/>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12.881</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3</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0.005</w:t>
            </w:r>
          </w:p>
        </w:tc>
        <w:tc>
          <w:tcPr>
            <w:tcW w:w="992" w:type="dxa"/>
            <w:shd w:val="clear" w:color="auto" w:fill="FFFFFF"/>
            <w:vAlign w:val="center"/>
          </w:tcPr>
          <w:p w:rsidR="00D277C5" w:rsidRPr="00FE358F" w:rsidRDefault="00D277C5" w:rsidP="007C0393">
            <w:pPr>
              <w:widowControl w:val="0"/>
              <w:autoSpaceDE w:val="0"/>
              <w:autoSpaceDN w:val="0"/>
              <w:adjustRightInd w:val="0"/>
              <w:jc w:val="center"/>
              <w:rPr>
                <w:rFonts w:ascii="Times New Roman" w:eastAsiaTheme="minorHAnsi" w:hAnsi="Times New Roman" w:cs="Times New Roman"/>
                <w:sz w:val="20"/>
                <w:szCs w:val="20"/>
                <w:lang w:val="en-GB"/>
              </w:rPr>
            </w:pP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proofErr w:type="gramStart"/>
            <w:r w:rsidRPr="00FE358F">
              <w:rPr>
                <w:rFonts w:ascii="Times New Roman" w:hAnsi="Times New Roman" w:cs="Times New Roman"/>
                <w:color w:val="000000"/>
                <w:sz w:val="20"/>
                <w:szCs w:val="20"/>
                <w:lang w:val="en-GB"/>
              </w:rPr>
              <w:t>Household(</w:t>
            </w:r>
            <w:proofErr w:type="gramEnd"/>
            <w:r w:rsidRPr="00FE358F">
              <w:rPr>
                <w:rFonts w:ascii="Times New Roman" w:hAnsi="Times New Roman" w:cs="Times New Roman"/>
                <w:color w:val="000000"/>
                <w:sz w:val="20"/>
                <w:szCs w:val="20"/>
                <w:lang w:val="en-GB"/>
              </w:rPr>
              <w:t>1)</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-2.129</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0.648</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10.799</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0.001</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0.119</w:t>
            </w: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proofErr w:type="gramStart"/>
            <w:r w:rsidRPr="00FE358F">
              <w:rPr>
                <w:rFonts w:ascii="Times New Roman" w:hAnsi="Times New Roman" w:cs="Times New Roman"/>
                <w:color w:val="000000"/>
                <w:sz w:val="20"/>
                <w:szCs w:val="20"/>
                <w:lang w:val="en-GB"/>
              </w:rPr>
              <w:t>Household(</w:t>
            </w:r>
            <w:proofErr w:type="gramEnd"/>
            <w:r w:rsidRPr="00FE358F">
              <w:rPr>
                <w:rFonts w:ascii="Times New Roman" w:hAnsi="Times New Roman" w:cs="Times New Roman"/>
                <w:color w:val="000000"/>
                <w:sz w:val="20"/>
                <w:szCs w:val="20"/>
                <w:lang w:val="en-GB"/>
              </w:rPr>
              <w:t>2)</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-0.614</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0.724</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0.720</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0.396</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0.541</w:t>
            </w:r>
          </w:p>
        </w:tc>
      </w:tr>
      <w:tr w:rsidR="00D277C5" w:rsidRPr="00FE358F" w:rsidTr="007C0393">
        <w:trPr>
          <w:cantSplit/>
          <w:tblHeader/>
        </w:trPr>
        <w:tc>
          <w:tcPr>
            <w:tcW w:w="120" w:type="dxa"/>
            <w:vMerge/>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proofErr w:type="gramStart"/>
            <w:r w:rsidRPr="00FE358F">
              <w:rPr>
                <w:rFonts w:ascii="Times New Roman" w:hAnsi="Times New Roman" w:cs="Times New Roman"/>
                <w:color w:val="000000"/>
                <w:sz w:val="20"/>
                <w:szCs w:val="20"/>
                <w:lang w:val="en-GB"/>
              </w:rPr>
              <w:t>Household(</w:t>
            </w:r>
            <w:proofErr w:type="gramEnd"/>
            <w:r w:rsidRPr="00FE358F">
              <w:rPr>
                <w:rFonts w:ascii="Times New Roman" w:hAnsi="Times New Roman" w:cs="Times New Roman"/>
                <w:color w:val="000000"/>
                <w:sz w:val="20"/>
                <w:szCs w:val="20"/>
                <w:lang w:val="en-GB"/>
              </w:rPr>
              <w:t>3)</w:t>
            </w:r>
          </w:p>
        </w:tc>
        <w:tc>
          <w:tcPr>
            <w:tcW w:w="8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-0.012</w:t>
            </w:r>
          </w:p>
        </w:tc>
        <w:tc>
          <w:tcPr>
            <w:tcW w:w="925"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0.721</w:t>
            </w:r>
          </w:p>
        </w:tc>
        <w:tc>
          <w:tcPr>
            <w:tcW w:w="90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0.000</w:t>
            </w:r>
          </w:p>
        </w:tc>
        <w:tc>
          <w:tcPr>
            <w:tcW w:w="45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0.987</w:t>
            </w:r>
          </w:p>
        </w:tc>
        <w:tc>
          <w:tcPr>
            <w:tcW w:w="992" w:type="dxa"/>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0.988</w:t>
            </w:r>
          </w:p>
        </w:tc>
      </w:tr>
      <w:tr w:rsidR="00D277C5" w:rsidRPr="00FE358F" w:rsidTr="007C0393">
        <w:trPr>
          <w:cantSplit/>
          <w:tblHeader/>
        </w:trPr>
        <w:tc>
          <w:tcPr>
            <w:tcW w:w="120" w:type="dxa"/>
            <w:vMerge/>
            <w:tcBorders>
              <w:bottom w:val="single" w:sz="4" w:space="0" w:color="auto"/>
            </w:tcBorders>
            <w:vAlign w:val="center"/>
          </w:tcPr>
          <w:p w:rsidR="00D277C5" w:rsidRPr="00FE358F" w:rsidRDefault="00D277C5" w:rsidP="007C0393">
            <w:pPr>
              <w:rPr>
                <w:rFonts w:ascii="Times New Roman" w:eastAsiaTheme="minorHAnsi" w:hAnsi="Times New Roman" w:cs="Times New Roman"/>
                <w:color w:val="000000"/>
                <w:sz w:val="20"/>
                <w:szCs w:val="20"/>
                <w:lang w:val="en-GB"/>
              </w:rPr>
            </w:pPr>
          </w:p>
        </w:tc>
        <w:tc>
          <w:tcPr>
            <w:tcW w:w="2425" w:type="dxa"/>
            <w:tcBorders>
              <w:bottom w:val="single" w:sz="4" w:space="0" w:color="auto"/>
            </w:tcBorders>
            <w:shd w:val="clear" w:color="auto" w:fill="FFFFFF"/>
          </w:tcPr>
          <w:p w:rsidR="00D277C5" w:rsidRPr="00FE358F" w:rsidRDefault="00D277C5" w:rsidP="007C0393">
            <w:pPr>
              <w:widowControl w:val="0"/>
              <w:autoSpaceDE w:val="0"/>
              <w:autoSpaceDN w:val="0"/>
              <w:adjustRightInd w:val="0"/>
              <w:ind w:left="60" w:right="60"/>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Constant</w:t>
            </w:r>
          </w:p>
        </w:tc>
        <w:tc>
          <w:tcPr>
            <w:tcW w:w="850" w:type="dxa"/>
            <w:tcBorders>
              <w:bottom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2.115</w:t>
            </w:r>
          </w:p>
        </w:tc>
        <w:tc>
          <w:tcPr>
            <w:tcW w:w="925" w:type="dxa"/>
            <w:tcBorders>
              <w:bottom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0.709</w:t>
            </w:r>
          </w:p>
        </w:tc>
        <w:tc>
          <w:tcPr>
            <w:tcW w:w="900" w:type="dxa"/>
            <w:tcBorders>
              <w:bottom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8.894</w:t>
            </w:r>
          </w:p>
        </w:tc>
        <w:tc>
          <w:tcPr>
            <w:tcW w:w="450" w:type="dxa"/>
            <w:tcBorders>
              <w:bottom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1</w:t>
            </w:r>
          </w:p>
        </w:tc>
        <w:tc>
          <w:tcPr>
            <w:tcW w:w="720" w:type="dxa"/>
            <w:tcBorders>
              <w:bottom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0.003</w:t>
            </w:r>
          </w:p>
        </w:tc>
        <w:tc>
          <w:tcPr>
            <w:tcW w:w="992" w:type="dxa"/>
            <w:tcBorders>
              <w:bottom w:val="single" w:sz="4" w:space="0" w:color="auto"/>
            </w:tcBorders>
            <w:shd w:val="clear" w:color="auto" w:fill="FFFFFF"/>
          </w:tcPr>
          <w:p w:rsidR="00D277C5" w:rsidRPr="00FE358F" w:rsidRDefault="00D277C5" w:rsidP="007C0393">
            <w:pPr>
              <w:widowControl w:val="0"/>
              <w:autoSpaceDE w:val="0"/>
              <w:autoSpaceDN w:val="0"/>
              <w:adjustRightInd w:val="0"/>
              <w:ind w:left="60" w:right="60"/>
              <w:jc w:val="right"/>
              <w:rPr>
                <w:rFonts w:ascii="Times New Roman" w:eastAsiaTheme="minorHAnsi" w:hAnsi="Times New Roman" w:cs="Times New Roman"/>
                <w:color w:val="000000"/>
                <w:sz w:val="20"/>
                <w:szCs w:val="20"/>
                <w:lang w:val="en-GB"/>
              </w:rPr>
            </w:pPr>
            <w:r w:rsidRPr="00FE358F">
              <w:rPr>
                <w:rFonts w:ascii="Times New Roman" w:hAnsi="Times New Roman" w:cs="Times New Roman"/>
                <w:color w:val="000000"/>
                <w:sz w:val="20"/>
                <w:szCs w:val="20"/>
                <w:lang w:val="en-GB"/>
              </w:rPr>
              <w:t>8.293</w:t>
            </w:r>
          </w:p>
        </w:tc>
      </w:tr>
    </w:tbl>
    <w:p w:rsidR="00D277C5" w:rsidRDefault="00D277C5" w:rsidP="00D277C5">
      <w:pPr>
        <w:rPr>
          <w:rFonts w:ascii="Times New Roman" w:hAnsi="Times New Roman" w:cs="Times New Roman"/>
          <w:b/>
          <w:sz w:val="16"/>
          <w:szCs w:val="16"/>
          <w:lang w:val="en-GB"/>
        </w:rPr>
      </w:pPr>
      <w:r w:rsidRPr="00FE358F">
        <w:rPr>
          <w:rFonts w:ascii="Times New Roman" w:hAnsi="Times New Roman" w:cs="Times New Roman"/>
          <w:b/>
          <w:sz w:val="16"/>
          <w:szCs w:val="16"/>
          <w:lang w:val="en-GB"/>
        </w:rPr>
        <w:t>Note</w:t>
      </w:r>
      <w:r>
        <w:rPr>
          <w:rFonts w:ascii="Times New Roman" w:hAnsi="Times New Roman" w:cs="Times New Roman"/>
          <w:b/>
          <w:sz w:val="16"/>
          <w:szCs w:val="16"/>
          <w:lang w:val="en-GB"/>
        </w:rPr>
        <w:t>s</w:t>
      </w:r>
      <w:r w:rsidRPr="00FE358F">
        <w:rPr>
          <w:rFonts w:ascii="Times New Roman" w:hAnsi="Times New Roman" w:cs="Times New Roman"/>
          <w:b/>
          <w:sz w:val="16"/>
          <w:szCs w:val="16"/>
          <w:lang w:val="en-GB"/>
        </w:rPr>
        <w:t xml:space="preserve">: </w:t>
      </w:r>
    </w:p>
    <w:p w:rsidR="00D277C5" w:rsidRPr="00C502DB" w:rsidRDefault="00D277C5" w:rsidP="00D277C5">
      <w:pPr>
        <w:jc w:val="both"/>
        <w:rPr>
          <w:rFonts w:ascii="Times New Roman" w:hAnsi="Times New Roman" w:cs="Times New Roman"/>
          <w:lang w:val="en-GB"/>
        </w:rPr>
      </w:pPr>
      <w:r w:rsidRPr="00045384">
        <w:rPr>
          <w:rFonts w:ascii="Times New Roman" w:hAnsi="Times New Roman" w:cs="Times New Roman"/>
          <w:sz w:val="16"/>
          <w:szCs w:val="16"/>
          <w:lang w:val="en-GB"/>
        </w:rPr>
        <w:t>I.</w:t>
      </w:r>
      <w:r w:rsidRPr="00C502DB">
        <w:rPr>
          <w:rFonts w:ascii="Times New Roman" w:hAnsi="Times New Roman" w:cs="Times New Roman"/>
          <w:sz w:val="16"/>
          <w:szCs w:val="16"/>
          <w:lang w:val="en-GB"/>
        </w:rPr>
        <w:t xml:space="preserve"> The model is significant (G</w:t>
      </w:r>
      <w:r w:rsidRPr="00C502DB">
        <w:rPr>
          <w:rFonts w:ascii="Times New Roman" w:hAnsi="Times New Roman" w:cs="Times New Roman"/>
          <w:sz w:val="16"/>
          <w:szCs w:val="16"/>
          <w:vertAlign w:val="superscript"/>
          <w:lang w:val="en-GB"/>
        </w:rPr>
        <w:t xml:space="preserve">2 </w:t>
      </w:r>
      <w:r w:rsidRPr="00C502DB">
        <w:rPr>
          <w:rFonts w:ascii="Times New Roman" w:hAnsi="Times New Roman" w:cs="Times New Roman"/>
          <w:sz w:val="16"/>
          <w:szCs w:val="16"/>
          <w:lang w:val="en-GB"/>
        </w:rPr>
        <w:t>(</w:t>
      </w:r>
      <w:proofErr w:type="gramStart"/>
      <w:r w:rsidRPr="00C502DB">
        <w:rPr>
          <w:rFonts w:ascii="Times New Roman" w:hAnsi="Times New Roman" w:cs="Times New Roman"/>
          <w:sz w:val="16"/>
          <w:szCs w:val="16"/>
          <w:lang w:val="en-GB"/>
        </w:rPr>
        <w:t>9)=</w:t>
      </w:r>
      <w:proofErr w:type="gramEnd"/>
      <w:r w:rsidRPr="00C502DB">
        <w:rPr>
          <w:rFonts w:ascii="Times New Roman" w:hAnsi="Times New Roman" w:cs="Times New Roman"/>
          <w:sz w:val="16"/>
          <w:szCs w:val="16"/>
          <w:lang w:val="en-GB"/>
        </w:rPr>
        <w:t xml:space="preserve"> 80.830; </w:t>
      </w:r>
      <w:r w:rsidRPr="00C502DB">
        <w:rPr>
          <w:rFonts w:ascii="Times New Roman" w:hAnsi="Times New Roman" w:cs="Times New Roman"/>
          <w:i/>
          <w:sz w:val="16"/>
          <w:szCs w:val="16"/>
          <w:lang w:val="en-GB"/>
        </w:rPr>
        <w:t>p</w:t>
      </w:r>
      <w:r w:rsidRPr="00C502DB">
        <w:rPr>
          <w:rFonts w:ascii="Times New Roman" w:hAnsi="Times New Roman" w:cs="Times New Roman"/>
          <w:sz w:val="16"/>
          <w:szCs w:val="16"/>
          <w:lang w:val="en-GB"/>
        </w:rPr>
        <w:t xml:space="preserve"> </w:t>
      </w:r>
      <w:r w:rsidRPr="00C502DB">
        <w:rPr>
          <w:rFonts w:ascii="MS Gothic" w:eastAsia="MS Gothic" w:hAnsi="MS Gothic"/>
          <w:sz w:val="16"/>
          <w:szCs w:val="16"/>
          <w:lang w:val="en-GB"/>
        </w:rPr>
        <w:t>≤</w:t>
      </w:r>
      <w:r w:rsidRPr="00C502DB">
        <w:rPr>
          <w:rFonts w:ascii="Times New Roman" w:hAnsi="Times New Roman" w:cs="Times New Roman"/>
          <w:sz w:val="16"/>
          <w:szCs w:val="16"/>
          <w:lang w:val="en-GB"/>
        </w:rPr>
        <w:t xml:space="preserve"> 0.001) and fits the data well, according to the Hosmer </w:t>
      </w:r>
      <w:r w:rsidRPr="00C502DB">
        <w:rPr>
          <w:rFonts w:ascii="Times New Roman" w:hAnsi="Times New Roman" w:cs="Times New Roman"/>
          <w:bCs/>
          <w:sz w:val="16"/>
          <w:szCs w:val="16"/>
          <w:lang w:val="en-GB"/>
        </w:rPr>
        <w:t>and Lemeshow test (</w:t>
      </w:r>
      <w:r w:rsidRPr="00C502DB">
        <w:rPr>
          <w:rFonts w:ascii="Times New Roman" w:hAnsi="Times New Roman" w:cs="Times New Roman"/>
          <w:sz w:val="16"/>
          <w:szCs w:val="16"/>
          <w:lang w:val="en-GB"/>
        </w:rPr>
        <w:t>x</w:t>
      </w:r>
      <w:r w:rsidRPr="00C502DB">
        <w:rPr>
          <w:rFonts w:ascii="Times New Roman" w:hAnsi="Times New Roman" w:cs="Times New Roman"/>
          <w:sz w:val="16"/>
          <w:szCs w:val="16"/>
          <w:vertAlign w:val="superscript"/>
          <w:lang w:val="en-GB"/>
        </w:rPr>
        <w:t>2</w:t>
      </w:r>
      <w:r w:rsidRPr="00C502DB">
        <w:rPr>
          <w:rFonts w:ascii="Times New Roman" w:hAnsi="Times New Roman" w:cs="Times New Roman"/>
          <w:sz w:val="16"/>
          <w:szCs w:val="16"/>
          <w:vertAlign w:val="subscript"/>
          <w:lang w:val="en-GB"/>
        </w:rPr>
        <w:t xml:space="preserve">HL </w:t>
      </w:r>
      <w:r w:rsidRPr="00C502DB">
        <w:rPr>
          <w:rFonts w:ascii="Times New Roman" w:hAnsi="Times New Roman" w:cs="Times New Roman"/>
          <w:bCs/>
          <w:sz w:val="16"/>
          <w:szCs w:val="16"/>
          <w:lang w:val="en-GB"/>
        </w:rPr>
        <w:t xml:space="preserve">(7) = 5.850, </w:t>
      </w:r>
      <w:r w:rsidRPr="00C502DB">
        <w:rPr>
          <w:rFonts w:ascii="Times New Roman" w:hAnsi="Times New Roman" w:cs="Times New Roman"/>
          <w:bCs/>
          <w:i/>
          <w:sz w:val="16"/>
          <w:szCs w:val="16"/>
          <w:lang w:val="en-GB"/>
        </w:rPr>
        <w:t>p</w:t>
      </w:r>
      <w:r w:rsidRPr="00C502DB">
        <w:rPr>
          <w:rFonts w:ascii="Times New Roman" w:hAnsi="Times New Roman" w:cs="Times New Roman"/>
          <w:bCs/>
          <w:sz w:val="16"/>
          <w:szCs w:val="16"/>
          <w:lang w:val="en-GB"/>
        </w:rPr>
        <w:t xml:space="preserve"> = 0.577). The pseudo R-squares are: </w:t>
      </w:r>
      <w:r w:rsidRPr="00C502DB">
        <w:rPr>
          <w:rFonts w:ascii="Times New Roman" w:hAnsi="Times New Roman" w:cs="Times New Roman"/>
          <w:sz w:val="16"/>
          <w:szCs w:val="16"/>
          <w:lang w:val="en-GB"/>
        </w:rPr>
        <w:t>R</w:t>
      </w:r>
      <w:r w:rsidRPr="00C502DB">
        <w:rPr>
          <w:rFonts w:ascii="Times New Roman" w:hAnsi="Times New Roman" w:cs="Times New Roman"/>
          <w:sz w:val="16"/>
          <w:szCs w:val="16"/>
          <w:vertAlign w:val="superscript"/>
          <w:lang w:val="en-GB"/>
        </w:rPr>
        <w:t>2</w:t>
      </w:r>
      <w:r w:rsidRPr="00C502DB">
        <w:rPr>
          <w:rFonts w:ascii="Times New Roman" w:hAnsi="Times New Roman" w:cs="Times New Roman"/>
          <w:sz w:val="16"/>
          <w:szCs w:val="16"/>
          <w:vertAlign w:val="subscript"/>
          <w:lang w:val="en-GB"/>
        </w:rPr>
        <w:t>N</w:t>
      </w:r>
      <w:r w:rsidRPr="00C502DB">
        <w:rPr>
          <w:rFonts w:ascii="Times New Roman" w:hAnsi="Times New Roman" w:cs="Times New Roman"/>
          <w:sz w:val="16"/>
          <w:szCs w:val="16"/>
          <w:lang w:val="en-GB"/>
        </w:rPr>
        <w:t xml:space="preserve"> = 34%, R</w:t>
      </w:r>
      <w:r w:rsidRPr="00C502DB">
        <w:rPr>
          <w:rFonts w:ascii="Times New Roman" w:hAnsi="Times New Roman" w:cs="Times New Roman"/>
          <w:sz w:val="16"/>
          <w:szCs w:val="16"/>
          <w:vertAlign w:val="superscript"/>
          <w:lang w:val="en-GB"/>
        </w:rPr>
        <w:t>2</w:t>
      </w:r>
      <w:r w:rsidRPr="00C502DB">
        <w:rPr>
          <w:rFonts w:ascii="Times New Roman" w:hAnsi="Times New Roman" w:cs="Times New Roman"/>
          <w:sz w:val="16"/>
          <w:szCs w:val="16"/>
          <w:vertAlign w:val="subscript"/>
          <w:lang w:val="en-GB"/>
        </w:rPr>
        <w:t>CS</w:t>
      </w:r>
      <w:r w:rsidRPr="00C502DB">
        <w:rPr>
          <w:rFonts w:ascii="Times New Roman" w:hAnsi="Times New Roman" w:cs="Times New Roman"/>
          <w:sz w:val="16"/>
          <w:szCs w:val="16"/>
          <w:lang w:val="en-GB"/>
        </w:rPr>
        <w:t xml:space="preserve"> = 21%. This fitted model classified correctly 85 per cent of the cases: sensitivity was 97.9 per cent and specificity was 29.5 per cent, which shows that the classification of this fitted model was proportionally higher than a classification obtained by chance. Despite the relatively low specificity, the ROC Curve analysis presents an excellent discriminant capacity (ROC </w:t>
      </w:r>
      <w:r w:rsidRPr="00C502DB">
        <w:rPr>
          <w:rFonts w:ascii="Times New Roman" w:hAnsi="Times New Roman" w:cs="Times New Roman"/>
          <w:i/>
          <w:sz w:val="16"/>
          <w:szCs w:val="16"/>
          <w:lang w:val="en-GB"/>
        </w:rPr>
        <w:t>c</w:t>
      </w:r>
      <w:r w:rsidRPr="00C502DB">
        <w:rPr>
          <w:rFonts w:ascii="Times New Roman" w:hAnsi="Times New Roman" w:cs="Times New Roman"/>
          <w:sz w:val="16"/>
          <w:szCs w:val="16"/>
          <w:lang w:val="en-GB"/>
        </w:rPr>
        <w:t xml:space="preserve">= 0.812; p </w:t>
      </w:r>
      <w:r w:rsidRPr="00C502DB">
        <w:rPr>
          <w:rFonts w:ascii="MS Gothic" w:eastAsia="MS Gothic" w:hAnsi="MS Gothic"/>
          <w:sz w:val="16"/>
          <w:szCs w:val="16"/>
          <w:lang w:val="en-GB"/>
        </w:rPr>
        <w:t>≤</w:t>
      </w:r>
      <w:r w:rsidRPr="00C502DB">
        <w:rPr>
          <w:rFonts w:ascii="Times New Roman" w:hAnsi="Times New Roman" w:cs="Times New Roman"/>
          <w:sz w:val="16"/>
          <w:szCs w:val="16"/>
          <w:lang w:val="en-GB"/>
        </w:rPr>
        <w:t xml:space="preserve"> 0.001). </w:t>
      </w:r>
    </w:p>
    <w:p w:rsidR="00D277C5" w:rsidRPr="00045384" w:rsidRDefault="00D277C5" w:rsidP="00D277C5">
      <w:pPr>
        <w:rPr>
          <w:rFonts w:ascii="Times New Roman" w:hAnsi="Times New Roman" w:cs="Times New Roman"/>
          <w:sz w:val="16"/>
          <w:szCs w:val="16"/>
          <w:lang w:val="en-GB"/>
        </w:rPr>
      </w:pPr>
      <w:r w:rsidRPr="00045384">
        <w:rPr>
          <w:rFonts w:ascii="Times New Roman" w:hAnsi="Times New Roman" w:cs="Times New Roman"/>
          <w:sz w:val="16"/>
          <w:szCs w:val="16"/>
          <w:lang w:val="en-GB"/>
        </w:rPr>
        <w:t>II. Variables</w:t>
      </w:r>
    </w:p>
    <w:p w:rsidR="00D277C5" w:rsidRPr="00C502DB" w:rsidRDefault="00D277C5" w:rsidP="00D277C5">
      <w:pPr>
        <w:rPr>
          <w:rFonts w:ascii="Times New Roman" w:hAnsi="Times New Roman" w:cs="Times New Roman"/>
          <w:sz w:val="16"/>
          <w:szCs w:val="16"/>
          <w:lang w:val="en-GB"/>
        </w:rPr>
      </w:pPr>
      <w:r w:rsidRPr="00C502DB">
        <w:rPr>
          <w:rFonts w:ascii="Times New Roman" w:hAnsi="Times New Roman" w:cs="Times New Roman"/>
          <w:sz w:val="16"/>
          <w:szCs w:val="16"/>
          <w:lang w:val="en-GB"/>
        </w:rPr>
        <w:t xml:space="preserve">- </w:t>
      </w:r>
      <w:proofErr w:type="gramStart"/>
      <w:r w:rsidRPr="00C502DB">
        <w:rPr>
          <w:rFonts w:ascii="Times New Roman" w:hAnsi="Times New Roman" w:cs="Times New Roman"/>
          <w:sz w:val="16"/>
          <w:szCs w:val="16"/>
          <w:lang w:val="en-GB"/>
        </w:rPr>
        <w:t>Internet(</w:t>
      </w:r>
      <w:proofErr w:type="gramEnd"/>
      <w:r w:rsidRPr="00C502DB">
        <w:rPr>
          <w:rFonts w:ascii="Times New Roman" w:hAnsi="Times New Roman" w:cs="Times New Roman"/>
          <w:sz w:val="16"/>
          <w:szCs w:val="16"/>
          <w:lang w:val="en-GB"/>
        </w:rPr>
        <w:t>1) = Non-user;  Internet(2) = Light user; Internet(3) = Moderate user; Baseline = Heavy user.</w:t>
      </w:r>
    </w:p>
    <w:p w:rsidR="00D277C5" w:rsidRPr="00C502DB" w:rsidRDefault="00D277C5" w:rsidP="00D277C5">
      <w:pPr>
        <w:rPr>
          <w:rFonts w:ascii="Times New Roman" w:hAnsi="Times New Roman" w:cs="Times New Roman"/>
          <w:sz w:val="16"/>
          <w:szCs w:val="16"/>
          <w:lang w:val="en-GB"/>
        </w:rPr>
      </w:pPr>
      <w:r w:rsidRPr="00C502DB">
        <w:rPr>
          <w:rFonts w:ascii="Times New Roman" w:hAnsi="Times New Roman" w:cs="Times New Roman"/>
          <w:sz w:val="16"/>
          <w:szCs w:val="16"/>
          <w:lang w:val="en-GB"/>
        </w:rPr>
        <w:t xml:space="preserve">- Marital </w:t>
      </w:r>
      <w:proofErr w:type="gramStart"/>
      <w:r w:rsidRPr="00C502DB">
        <w:rPr>
          <w:rFonts w:ascii="Times New Roman" w:hAnsi="Times New Roman" w:cs="Times New Roman"/>
          <w:sz w:val="16"/>
          <w:szCs w:val="16"/>
          <w:lang w:val="en-GB"/>
        </w:rPr>
        <w:t>status(</w:t>
      </w:r>
      <w:proofErr w:type="gramEnd"/>
      <w:r w:rsidRPr="00C502DB">
        <w:rPr>
          <w:rFonts w:ascii="Times New Roman" w:hAnsi="Times New Roman" w:cs="Times New Roman"/>
          <w:sz w:val="16"/>
          <w:szCs w:val="16"/>
          <w:lang w:val="en-GB"/>
        </w:rPr>
        <w:t>1) = Single; Marital status(2) = Married/De facto; Marital status(3) = Divorced/Separated;  Baseline = Widowed.</w:t>
      </w:r>
    </w:p>
    <w:p w:rsidR="00D277C5" w:rsidRPr="00C502DB" w:rsidRDefault="00D277C5" w:rsidP="00D277C5">
      <w:pPr>
        <w:rPr>
          <w:rFonts w:ascii="Times New Roman" w:hAnsi="Times New Roman" w:cs="Times New Roman"/>
          <w:sz w:val="16"/>
          <w:szCs w:val="16"/>
          <w:lang w:val="en-GB"/>
        </w:rPr>
      </w:pPr>
      <w:r w:rsidRPr="00C502DB">
        <w:rPr>
          <w:rFonts w:ascii="Times New Roman" w:hAnsi="Times New Roman" w:cs="Times New Roman"/>
          <w:sz w:val="16"/>
          <w:szCs w:val="16"/>
          <w:lang w:val="en-GB"/>
        </w:rPr>
        <w:t xml:space="preserve">- </w:t>
      </w:r>
      <w:proofErr w:type="gramStart"/>
      <w:r w:rsidRPr="00C502DB">
        <w:rPr>
          <w:rFonts w:ascii="Times New Roman" w:hAnsi="Times New Roman" w:cs="Times New Roman"/>
          <w:sz w:val="16"/>
          <w:szCs w:val="16"/>
          <w:lang w:val="en-GB"/>
        </w:rPr>
        <w:t>Household(</w:t>
      </w:r>
      <w:proofErr w:type="gramEnd"/>
      <w:r w:rsidRPr="00C502DB">
        <w:rPr>
          <w:rFonts w:ascii="Times New Roman" w:hAnsi="Times New Roman" w:cs="Times New Roman"/>
          <w:sz w:val="16"/>
          <w:szCs w:val="16"/>
          <w:lang w:val="en-GB"/>
        </w:rPr>
        <w:t>1) = One-person households; Household(2) = Couples without children; Household(3) = Couples with children; Baseline = Other household type</w:t>
      </w:r>
      <w:r>
        <w:rPr>
          <w:rFonts w:ascii="Times New Roman" w:hAnsi="Times New Roman" w:cs="Times New Roman"/>
          <w:sz w:val="16"/>
          <w:szCs w:val="16"/>
          <w:lang w:val="en-GB"/>
        </w:rPr>
        <w:t>.</w:t>
      </w:r>
    </w:p>
    <w:p w:rsidR="00D277C5" w:rsidRPr="00FB2234" w:rsidRDefault="00D277C5" w:rsidP="00D277C5">
      <w:pPr>
        <w:widowControl w:val="0"/>
        <w:autoSpaceDE w:val="0"/>
        <w:autoSpaceDN w:val="0"/>
        <w:adjustRightInd w:val="0"/>
        <w:spacing w:line="480" w:lineRule="auto"/>
        <w:jc w:val="center"/>
        <w:rPr>
          <w:rFonts w:ascii="Times New Roman" w:hAnsi="Times New Roman" w:cs="Times New Roman"/>
        </w:rPr>
      </w:pPr>
    </w:p>
    <w:p w:rsidR="00D277C5" w:rsidRPr="00FB2234" w:rsidRDefault="00D277C5" w:rsidP="00D277C5">
      <w:pPr>
        <w:spacing w:line="480" w:lineRule="auto"/>
        <w:jc w:val="both"/>
        <w:rPr>
          <w:rFonts w:ascii="Times New Roman" w:hAnsi="Times New Roman" w:cs="Times New Roman"/>
        </w:rPr>
      </w:pPr>
      <w:r w:rsidRPr="00FB2234">
        <w:rPr>
          <w:rFonts w:ascii="Times New Roman" w:hAnsi="Times New Roman" w:cs="Times New Roman"/>
        </w:rPr>
        <w:lastRenderedPageBreak/>
        <w:t xml:space="preserve">The interaction term age*Internet has two significant response categories: age by </w:t>
      </w:r>
      <w:proofErr w:type="gramStart"/>
      <w:r w:rsidRPr="00FB2234">
        <w:rPr>
          <w:rFonts w:ascii="Times New Roman" w:hAnsi="Times New Roman" w:cs="Times New Roman"/>
        </w:rPr>
        <w:t>Internet(</w:t>
      </w:r>
      <w:proofErr w:type="gramEnd"/>
      <w:r w:rsidRPr="00FB2234">
        <w:rPr>
          <w:rFonts w:ascii="Times New Roman" w:hAnsi="Times New Roman" w:cs="Times New Roman"/>
        </w:rPr>
        <w:t>1), which corresponds to the non-user category and the age by Internet(2), which corresponds to the light user category. These two categories are statistically significant (</w:t>
      </w:r>
      <w:r w:rsidRPr="00FB2234">
        <w:rPr>
          <w:rFonts w:ascii="Times New Roman" w:hAnsi="Times New Roman" w:cs="Times New Roman"/>
          <w:i/>
        </w:rPr>
        <w:t>p</w:t>
      </w:r>
      <w:r w:rsidRPr="00FB2234">
        <w:rPr>
          <w:rFonts w:ascii="Times New Roman" w:hAnsi="Times New Roman" w:cs="Times New Roman"/>
        </w:rPr>
        <w:t xml:space="preserve"> = 0.015 and </w:t>
      </w:r>
      <w:r w:rsidRPr="00FB2234">
        <w:rPr>
          <w:rFonts w:ascii="Times New Roman" w:hAnsi="Times New Roman" w:cs="Times New Roman"/>
          <w:i/>
        </w:rPr>
        <w:t>p</w:t>
      </w:r>
      <w:r w:rsidRPr="00FB2234">
        <w:rPr>
          <w:rFonts w:ascii="Times New Roman" w:hAnsi="Times New Roman" w:cs="Times New Roman"/>
        </w:rPr>
        <w:t xml:space="preserve"> = 0.005) comparing to the reference category heavy Internet users. Hence, the effect of age on social capital depends on different values of Internet usage:</w:t>
      </w:r>
    </w:p>
    <w:p w:rsidR="00D277C5" w:rsidRPr="00FB2234" w:rsidRDefault="00D277C5" w:rsidP="00D277C5">
      <w:pPr>
        <w:spacing w:line="480" w:lineRule="auto"/>
        <w:jc w:val="both"/>
        <w:rPr>
          <w:rFonts w:ascii="Times New Roman" w:hAnsi="Times New Roman" w:cs="Times New Roman"/>
        </w:rPr>
      </w:pPr>
    </w:p>
    <w:p w:rsidR="00D277C5" w:rsidRPr="00FB2234" w:rsidRDefault="00D277C5" w:rsidP="00D277C5">
      <w:pPr>
        <w:pStyle w:val="ListParagraph"/>
        <w:numPr>
          <w:ilvl w:val="0"/>
          <w:numId w:val="10"/>
        </w:numPr>
        <w:spacing w:line="480" w:lineRule="auto"/>
        <w:jc w:val="both"/>
        <w:rPr>
          <w:rFonts w:ascii="Times New Roman" w:hAnsi="Times New Roman" w:cs="Times New Roman"/>
        </w:rPr>
      </w:pPr>
      <w:r w:rsidRPr="00FB2234">
        <w:rPr>
          <w:rFonts w:ascii="Times New Roman" w:hAnsi="Times New Roman" w:cs="Times New Roman"/>
        </w:rPr>
        <w:t xml:space="preserve">Per year, the odds of having a high social capital decreased for Internet non-users (comparing to heavy users) multiplicatively by a factor equal to </w:t>
      </w:r>
      <w:proofErr w:type="gramStart"/>
      <w:r w:rsidRPr="00FB2234">
        <w:rPr>
          <w:rFonts w:ascii="Times New Roman" w:hAnsi="Times New Roman" w:cs="Times New Roman"/>
          <w:i/>
        </w:rPr>
        <w:t>e</w:t>
      </w:r>
      <w:r w:rsidRPr="00FB2234">
        <w:rPr>
          <w:rFonts w:ascii="Times New Roman" w:hAnsi="Times New Roman" w:cs="Times New Roman"/>
          <w:vertAlign w:val="superscript"/>
        </w:rPr>
        <w:t>(</w:t>
      </w:r>
      <w:proofErr w:type="gramEnd"/>
      <w:r w:rsidRPr="00FB2234">
        <w:rPr>
          <w:rFonts w:ascii="Times New Roman" w:hAnsi="Times New Roman" w:cs="Times New Roman"/>
          <w:vertAlign w:val="superscript"/>
        </w:rPr>
        <w:t>-0.017)</w:t>
      </w:r>
      <w:r w:rsidRPr="00FB2234">
        <w:rPr>
          <w:rFonts w:ascii="Times New Roman" w:hAnsi="Times New Roman" w:cs="Times New Roman"/>
        </w:rPr>
        <w:t>= 0.983, or by 1.7 per cent.</w:t>
      </w:r>
    </w:p>
    <w:p w:rsidR="00D277C5" w:rsidRPr="00FB2234" w:rsidRDefault="00D277C5" w:rsidP="00D277C5">
      <w:pPr>
        <w:spacing w:line="480" w:lineRule="auto"/>
        <w:jc w:val="both"/>
        <w:rPr>
          <w:rFonts w:ascii="Times New Roman" w:hAnsi="Times New Roman" w:cs="Times New Roman"/>
        </w:rPr>
      </w:pPr>
    </w:p>
    <w:p w:rsidR="00D277C5" w:rsidRPr="00FB2234" w:rsidRDefault="00D277C5" w:rsidP="00D277C5">
      <w:pPr>
        <w:pStyle w:val="ListParagraph"/>
        <w:numPr>
          <w:ilvl w:val="0"/>
          <w:numId w:val="10"/>
        </w:numPr>
        <w:spacing w:line="480" w:lineRule="auto"/>
        <w:jc w:val="both"/>
        <w:rPr>
          <w:rFonts w:ascii="Times New Roman" w:hAnsi="Times New Roman" w:cs="Times New Roman"/>
        </w:rPr>
      </w:pPr>
      <w:r w:rsidRPr="00FB2234">
        <w:rPr>
          <w:rFonts w:ascii="Times New Roman" w:hAnsi="Times New Roman" w:cs="Times New Roman"/>
        </w:rPr>
        <w:t xml:space="preserve">Per year, the odds of having a high social capital decreased for Internet light users (comparing to heavy users) multiplicatively by a factor equal to </w:t>
      </w:r>
      <w:proofErr w:type="gramStart"/>
      <w:r w:rsidRPr="00FB2234">
        <w:rPr>
          <w:rFonts w:ascii="Times New Roman" w:hAnsi="Times New Roman" w:cs="Times New Roman"/>
          <w:i/>
        </w:rPr>
        <w:t>e</w:t>
      </w:r>
      <w:r w:rsidRPr="00FB2234">
        <w:rPr>
          <w:rFonts w:ascii="Times New Roman" w:hAnsi="Times New Roman" w:cs="Times New Roman"/>
          <w:vertAlign w:val="superscript"/>
        </w:rPr>
        <w:t>(</w:t>
      </w:r>
      <w:proofErr w:type="gramEnd"/>
      <w:r w:rsidRPr="00FB2234">
        <w:rPr>
          <w:rFonts w:ascii="Times New Roman" w:hAnsi="Times New Roman" w:cs="Times New Roman"/>
          <w:vertAlign w:val="superscript"/>
        </w:rPr>
        <w:t>-0.046)</w:t>
      </w:r>
      <w:r w:rsidRPr="00FB2234">
        <w:rPr>
          <w:rFonts w:ascii="Times New Roman" w:hAnsi="Times New Roman" w:cs="Times New Roman"/>
        </w:rPr>
        <w:t>= 0.955, or by 4.5 per cent.</w:t>
      </w:r>
    </w:p>
    <w:p w:rsidR="00D277C5" w:rsidRPr="00FB2234" w:rsidRDefault="00D277C5" w:rsidP="00D277C5">
      <w:pPr>
        <w:spacing w:line="480" w:lineRule="auto"/>
        <w:jc w:val="both"/>
        <w:rPr>
          <w:rFonts w:ascii="Times New Roman" w:hAnsi="Times New Roman" w:cs="Times New Roman"/>
        </w:rPr>
      </w:pPr>
    </w:p>
    <w:p w:rsidR="00D277C5" w:rsidRDefault="00D277C5" w:rsidP="00D277C5">
      <w:pPr>
        <w:spacing w:line="480" w:lineRule="auto"/>
        <w:jc w:val="both"/>
        <w:rPr>
          <w:rFonts w:ascii="Times New Roman" w:hAnsi="Times New Roman" w:cs="Times New Roman"/>
        </w:rPr>
      </w:pPr>
      <w:r w:rsidRPr="00FB2234">
        <w:rPr>
          <w:rFonts w:ascii="Times New Roman" w:hAnsi="Times New Roman" w:cs="Times New Roman"/>
        </w:rPr>
        <w:t>Fig 1 shows that the older age group had significantly lower odds of high social capital for any type of Internet usage. Interestingly, regardless of age, light users had less probability of having high social capital than non-users and other user</w:t>
      </w:r>
      <w:r>
        <w:rPr>
          <w:rFonts w:ascii="Times New Roman" w:hAnsi="Times New Roman" w:cs="Times New Roman"/>
        </w:rPr>
        <w:t>-types</w:t>
      </w:r>
      <w:r w:rsidRPr="00FB2234">
        <w:rPr>
          <w:rFonts w:ascii="Times New Roman" w:hAnsi="Times New Roman" w:cs="Times New Roman"/>
        </w:rPr>
        <w:t xml:space="preserve">. However, young light users were more likely to have a high level of social capital than old light users. Heavy Internet users had more probability of having high social capital for all age groups. </w:t>
      </w:r>
    </w:p>
    <w:p w:rsidR="00D277C5" w:rsidRDefault="00D277C5" w:rsidP="00D277C5">
      <w:pPr>
        <w:spacing w:line="480" w:lineRule="auto"/>
        <w:jc w:val="both"/>
        <w:rPr>
          <w:rFonts w:ascii="Times New Roman" w:hAnsi="Times New Roman" w:cs="Times New Roman"/>
        </w:rPr>
      </w:pPr>
    </w:p>
    <w:p w:rsidR="00D277C5" w:rsidRPr="00FB2234" w:rsidRDefault="00D277C5" w:rsidP="00D277C5"/>
    <w:p w:rsidR="00D277C5" w:rsidRDefault="00D277C5" w:rsidP="00D277C5">
      <w:pPr>
        <w:rPr>
          <w:b/>
          <w:lang w:val="en-GB"/>
        </w:rPr>
      </w:pPr>
      <w:r w:rsidRPr="00FE358F">
        <w:rPr>
          <w:b/>
          <w:lang w:val="en-GB"/>
        </w:rPr>
        <w:t xml:space="preserve">Fig </w:t>
      </w:r>
      <w:r>
        <w:rPr>
          <w:b/>
          <w:lang w:val="en-GB"/>
        </w:rPr>
        <w:t>1</w:t>
      </w:r>
      <w:r w:rsidRPr="00FE358F">
        <w:rPr>
          <w:b/>
          <w:lang w:val="en-GB"/>
        </w:rPr>
        <w:t>.</w:t>
      </w:r>
      <w:r w:rsidRPr="00FE358F">
        <w:rPr>
          <w:lang w:val="en-GB"/>
        </w:rPr>
        <w:t xml:space="preserve"> </w:t>
      </w:r>
      <w:r w:rsidRPr="00045384">
        <w:rPr>
          <w:b/>
          <w:lang w:val="en-GB"/>
        </w:rPr>
        <w:t>Mean predicted probabilities of social capital by age group and Internet usage</w:t>
      </w:r>
      <w:r>
        <w:rPr>
          <w:b/>
          <w:lang w:val="en-GB"/>
        </w:rPr>
        <w:t>.</w:t>
      </w:r>
    </w:p>
    <w:p w:rsidR="00D277C5" w:rsidRDefault="00D277C5" w:rsidP="00D277C5">
      <w:pPr>
        <w:rPr>
          <w:b/>
          <w:lang w:val="en-GB"/>
        </w:rPr>
      </w:pPr>
    </w:p>
    <w:p w:rsidR="00D277C5" w:rsidRDefault="00D277C5" w:rsidP="00D277C5">
      <w:pPr>
        <w:rPr>
          <w:b/>
          <w:lang w:val="en-GB"/>
        </w:rPr>
      </w:pPr>
    </w:p>
    <w:p w:rsidR="00D277C5" w:rsidRPr="00FC5648" w:rsidRDefault="00D277C5" w:rsidP="00D277C5">
      <w:pPr>
        <w:rPr>
          <w:rFonts w:ascii="Times New Roman" w:hAnsi="Times New Roman" w:cs="Times New Roman"/>
          <w:lang w:val="en-GB"/>
        </w:rPr>
      </w:pPr>
    </w:p>
    <w:p w:rsidR="00D277C5" w:rsidRPr="004355E8" w:rsidRDefault="00D277C5" w:rsidP="00D277C5">
      <w:pPr>
        <w:spacing w:line="480" w:lineRule="auto"/>
        <w:jc w:val="both"/>
        <w:rPr>
          <w:rFonts w:ascii="Times New Roman" w:hAnsi="Times New Roman" w:cs="Times New Roman"/>
        </w:rPr>
      </w:pPr>
      <w:r w:rsidRPr="004355E8">
        <w:rPr>
          <w:rFonts w:ascii="Times New Roman" w:hAnsi="Times New Roman" w:cs="Times New Roman"/>
        </w:rPr>
        <w:t>Additionally, single people had higher odds of a high level of social capital comparing to widowed people</w:t>
      </w:r>
      <w:r>
        <w:rPr>
          <w:rFonts w:ascii="Times New Roman" w:hAnsi="Times New Roman" w:cs="Times New Roman"/>
        </w:rPr>
        <w:t xml:space="preserve">; </w:t>
      </w:r>
      <w:r w:rsidRPr="004355E8">
        <w:rPr>
          <w:rFonts w:ascii="Times New Roman" w:hAnsi="Times New Roman" w:cs="Times New Roman"/>
        </w:rPr>
        <w:t>people living alone had higher odds of high social capital comparing to people in other household types.</w:t>
      </w:r>
    </w:p>
    <w:p w:rsidR="00D277C5" w:rsidRPr="004355E8" w:rsidRDefault="00D277C5" w:rsidP="00D277C5">
      <w:pPr>
        <w:spacing w:line="480" w:lineRule="auto"/>
        <w:jc w:val="both"/>
        <w:rPr>
          <w:rFonts w:ascii="Times New Roman" w:hAnsi="Times New Roman" w:cs="Times New Roman"/>
        </w:rPr>
      </w:pPr>
    </w:p>
    <w:p w:rsidR="00D277C5" w:rsidRDefault="00D277C5" w:rsidP="00D277C5">
      <w:pPr>
        <w:spacing w:line="480" w:lineRule="auto"/>
        <w:jc w:val="both"/>
        <w:rPr>
          <w:rFonts w:ascii="Times New Roman" w:hAnsi="Times New Roman" w:cs="Times New Roman"/>
        </w:rPr>
      </w:pPr>
      <w:r w:rsidRPr="004355E8">
        <w:rPr>
          <w:rFonts w:ascii="Times New Roman" w:hAnsi="Times New Roman" w:cs="Times New Roman"/>
        </w:rPr>
        <w:t>The qualitative interviews helped to contextualize these results: of our 14 interviewees, seven were heavy Internet users, four were moderate Internet users, and three were non-users</w:t>
      </w:r>
      <w:r>
        <w:rPr>
          <w:rFonts w:ascii="Times New Roman" w:hAnsi="Times New Roman" w:cs="Times New Roman"/>
        </w:rPr>
        <w:t xml:space="preserve"> (see Table 8)</w:t>
      </w:r>
      <w:r w:rsidRPr="004355E8">
        <w:rPr>
          <w:rFonts w:ascii="Times New Roman" w:hAnsi="Times New Roman" w:cs="Times New Roman"/>
        </w:rPr>
        <w:t>. The non-users were older adults</w:t>
      </w:r>
      <w:r>
        <w:rPr>
          <w:rFonts w:ascii="Times New Roman" w:hAnsi="Times New Roman" w:cs="Times New Roman"/>
        </w:rPr>
        <w:t xml:space="preserve"> (age ranging from 74 to 85)</w:t>
      </w:r>
      <w:r w:rsidRPr="004355E8">
        <w:rPr>
          <w:rFonts w:ascii="Times New Roman" w:hAnsi="Times New Roman" w:cs="Times New Roman"/>
        </w:rPr>
        <w:t xml:space="preserve">, although we also had </w:t>
      </w:r>
      <w:r>
        <w:rPr>
          <w:rFonts w:ascii="Times New Roman" w:hAnsi="Times New Roman" w:cs="Times New Roman"/>
        </w:rPr>
        <w:t>three older Internet users (</w:t>
      </w:r>
      <w:r w:rsidRPr="004355E8">
        <w:rPr>
          <w:rFonts w:ascii="Times New Roman" w:hAnsi="Times New Roman" w:cs="Times New Roman"/>
        </w:rPr>
        <w:t>one heavy user and two moderate users</w:t>
      </w:r>
      <w:r>
        <w:rPr>
          <w:rFonts w:ascii="Times New Roman" w:hAnsi="Times New Roman" w:cs="Times New Roman"/>
        </w:rPr>
        <w:t>)</w:t>
      </w:r>
      <w:r w:rsidRPr="004355E8">
        <w:rPr>
          <w:rFonts w:ascii="Times New Roman" w:hAnsi="Times New Roman" w:cs="Times New Roman"/>
        </w:rPr>
        <w:t xml:space="preserve">. </w:t>
      </w:r>
      <w:r>
        <w:rPr>
          <w:rFonts w:ascii="Times New Roman" w:hAnsi="Times New Roman" w:cs="Times New Roman"/>
        </w:rPr>
        <w:t xml:space="preserve">The age of heavy users ranged from 26 to 67, while the age of moderate users ranged from 39 to 75. </w:t>
      </w:r>
      <w:r w:rsidRPr="004355E8">
        <w:rPr>
          <w:rFonts w:ascii="Times New Roman" w:hAnsi="Times New Roman" w:cs="Times New Roman"/>
        </w:rPr>
        <w:t xml:space="preserve">All </w:t>
      </w:r>
      <w:r>
        <w:rPr>
          <w:rFonts w:ascii="Times New Roman" w:hAnsi="Times New Roman" w:cs="Times New Roman"/>
        </w:rPr>
        <w:t xml:space="preserve">interviewees </w:t>
      </w:r>
      <w:r w:rsidRPr="004355E8">
        <w:rPr>
          <w:rFonts w:ascii="Times New Roman" w:hAnsi="Times New Roman" w:cs="Times New Roman"/>
        </w:rPr>
        <w:t xml:space="preserve">interacted frequently with their close ties face-to-face or through the telephone/mobile phone. Internet users also interacted online with close ties; in fact, all </w:t>
      </w:r>
      <w:r>
        <w:rPr>
          <w:rFonts w:ascii="Times New Roman" w:hAnsi="Times New Roman" w:cs="Times New Roman"/>
        </w:rPr>
        <w:t xml:space="preserve">users </w:t>
      </w:r>
      <w:r w:rsidRPr="004355E8">
        <w:rPr>
          <w:rFonts w:ascii="Times New Roman" w:hAnsi="Times New Roman" w:cs="Times New Roman"/>
        </w:rPr>
        <w:t>emphasized the cheap and easy communication opportunities offered by the Internet. The older Internet users mostly used the Internet to communicate with relatives living close and far</w:t>
      </w:r>
      <w:r>
        <w:rPr>
          <w:rFonts w:ascii="Times New Roman" w:hAnsi="Times New Roman" w:cs="Times New Roman"/>
        </w:rPr>
        <w:t>, whereas other participants mentioned relatives and close friends equally</w:t>
      </w:r>
      <w:r w:rsidRPr="004355E8">
        <w:rPr>
          <w:rFonts w:ascii="Times New Roman" w:hAnsi="Times New Roman" w:cs="Times New Roman"/>
        </w:rPr>
        <w:t>. For instance, Maria (</w:t>
      </w:r>
      <w:r>
        <w:rPr>
          <w:rFonts w:ascii="Times New Roman" w:hAnsi="Times New Roman" w:cs="Times New Roman"/>
        </w:rPr>
        <w:t>age 67</w:t>
      </w:r>
      <w:r w:rsidRPr="004355E8">
        <w:rPr>
          <w:rFonts w:ascii="Times New Roman" w:hAnsi="Times New Roman" w:cs="Times New Roman"/>
        </w:rPr>
        <w:t xml:space="preserve">, </w:t>
      </w:r>
      <w:r>
        <w:rPr>
          <w:rFonts w:ascii="Times New Roman" w:hAnsi="Times New Roman" w:cs="Times New Roman"/>
        </w:rPr>
        <w:t>retired</w:t>
      </w:r>
      <w:r w:rsidRPr="004355E8">
        <w:rPr>
          <w:rFonts w:ascii="Times New Roman" w:hAnsi="Times New Roman" w:cs="Times New Roman"/>
        </w:rPr>
        <w:t>) used Messenger to communicate with her son and grandson living abroad</w:t>
      </w:r>
      <w:r>
        <w:rPr>
          <w:rFonts w:ascii="Times New Roman" w:hAnsi="Times New Roman" w:cs="Times New Roman"/>
        </w:rPr>
        <w:t>,</w:t>
      </w:r>
      <w:r w:rsidRPr="004355E8">
        <w:rPr>
          <w:rFonts w:ascii="Times New Roman" w:hAnsi="Times New Roman" w:cs="Times New Roman"/>
        </w:rPr>
        <w:t xml:space="preserve"> Paulo (</w:t>
      </w:r>
      <w:r>
        <w:rPr>
          <w:rFonts w:ascii="Times New Roman" w:hAnsi="Times New Roman" w:cs="Times New Roman"/>
        </w:rPr>
        <w:t>age 75</w:t>
      </w:r>
      <w:r w:rsidRPr="004355E8">
        <w:rPr>
          <w:rFonts w:ascii="Times New Roman" w:hAnsi="Times New Roman" w:cs="Times New Roman"/>
        </w:rPr>
        <w:t xml:space="preserve">, </w:t>
      </w:r>
      <w:r>
        <w:rPr>
          <w:rFonts w:ascii="Times New Roman" w:hAnsi="Times New Roman" w:cs="Times New Roman"/>
        </w:rPr>
        <w:t>retired</w:t>
      </w:r>
      <w:r w:rsidRPr="004355E8">
        <w:rPr>
          <w:rFonts w:ascii="Times New Roman" w:hAnsi="Times New Roman" w:cs="Times New Roman"/>
        </w:rPr>
        <w:t xml:space="preserve">) used Skype to see his daughter in Portugal but also his son living in Spain and his other daughter in </w:t>
      </w:r>
      <w:r w:rsidRPr="0062407F">
        <w:rPr>
          <w:rFonts w:ascii="Times New Roman" w:hAnsi="Times New Roman" w:cs="Times New Roman"/>
        </w:rPr>
        <w:t>England, and João Nuno (age 67, retired) reports using</w:t>
      </w:r>
      <w:r>
        <w:rPr>
          <w:rFonts w:ascii="Times New Roman" w:hAnsi="Times New Roman" w:cs="Times New Roman"/>
        </w:rPr>
        <w:t xml:space="preserve"> Skype, email, and Instant Messaging to communicate with family living in the same city and with his son living in a different region. João Nuno was a former </w:t>
      </w:r>
      <w:r w:rsidRPr="004355E8">
        <w:rPr>
          <w:rFonts w:ascii="Times New Roman" w:hAnsi="Times New Roman" w:cs="Times New Roman"/>
        </w:rPr>
        <w:t>IT technician</w:t>
      </w:r>
      <w:r>
        <w:rPr>
          <w:rFonts w:ascii="Times New Roman" w:hAnsi="Times New Roman" w:cs="Times New Roman"/>
        </w:rPr>
        <w:t xml:space="preserve">, so displayed a deeper knowledge of digital technology comparing to the other two older users. </w:t>
      </w:r>
    </w:p>
    <w:p w:rsidR="00D277C5" w:rsidRDefault="00D277C5" w:rsidP="00D277C5">
      <w:pPr>
        <w:spacing w:line="480" w:lineRule="auto"/>
        <w:jc w:val="both"/>
        <w:rPr>
          <w:rFonts w:ascii="Times New Roman" w:hAnsi="Times New Roman" w:cs="Times New Roman"/>
        </w:rPr>
      </w:pPr>
    </w:p>
    <w:p w:rsidR="00D277C5" w:rsidRDefault="00D277C5" w:rsidP="00D277C5">
      <w:pPr>
        <w:pStyle w:val="Heading4"/>
      </w:pPr>
      <w:r w:rsidRPr="00B2270A">
        <w:t xml:space="preserve">Table 8. Types of </w:t>
      </w:r>
      <w:r>
        <w:t xml:space="preserve">Internet use &amp; </w:t>
      </w:r>
      <w:r w:rsidRPr="00B2270A">
        <w:t>sociodemographics</w:t>
      </w:r>
      <w:r>
        <w:t xml:space="preserve"> (interviewees).</w:t>
      </w:r>
    </w:p>
    <w:p w:rsidR="00D277C5" w:rsidRDefault="00D277C5" w:rsidP="00D277C5">
      <w:pPr>
        <w:widowControl w:val="0"/>
        <w:autoSpaceDE w:val="0"/>
        <w:autoSpaceDN w:val="0"/>
        <w:adjustRightInd w:val="0"/>
        <w:spacing w:after="240" w:line="300" w:lineRule="atLeast"/>
        <w:jc w:val="center"/>
        <w:rPr>
          <w:rFonts w:ascii="Times New Roman" w:hAnsi="Times New Roman" w:cs="Times New Roman"/>
          <w:b/>
          <w:color w:val="000000"/>
        </w:rPr>
      </w:pPr>
    </w:p>
    <w:tbl>
      <w:tblPr>
        <w:tblStyle w:val="TableGrid"/>
        <w:tblW w:w="1031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136"/>
        <w:gridCol w:w="720"/>
        <w:gridCol w:w="2610"/>
        <w:gridCol w:w="3150"/>
      </w:tblGrid>
      <w:tr w:rsidR="00D277C5" w:rsidRPr="00681D44" w:rsidTr="007C0393">
        <w:trPr>
          <w:trHeight w:val="539"/>
        </w:trPr>
        <w:tc>
          <w:tcPr>
            <w:tcW w:w="1260" w:type="dxa"/>
          </w:tcPr>
          <w:p w:rsidR="00D277C5" w:rsidRPr="00681D44" w:rsidRDefault="00D277C5" w:rsidP="007C0393">
            <w:pPr>
              <w:spacing w:line="276" w:lineRule="auto"/>
              <w:jc w:val="both"/>
              <w:rPr>
                <w:rFonts w:ascii="Times New Roman" w:hAnsi="Times New Roman" w:cs="Times New Roman"/>
              </w:rPr>
            </w:pPr>
          </w:p>
        </w:tc>
        <w:tc>
          <w:tcPr>
            <w:tcW w:w="1440" w:type="dxa"/>
            <w:vAlign w:val="center"/>
          </w:tcPr>
          <w:p w:rsidR="00D277C5" w:rsidRPr="00681D44" w:rsidRDefault="00D277C5" w:rsidP="007C0393">
            <w:pPr>
              <w:spacing w:line="276" w:lineRule="auto"/>
              <w:jc w:val="both"/>
              <w:rPr>
                <w:rFonts w:ascii="Times New Roman" w:hAnsi="Times New Roman" w:cs="Times New Roman"/>
                <w:b/>
              </w:rPr>
            </w:pPr>
            <w:r w:rsidRPr="00681D44">
              <w:rPr>
                <w:rFonts w:ascii="Times New Roman" w:hAnsi="Times New Roman" w:cs="Times New Roman"/>
                <w:b/>
              </w:rPr>
              <w:t>Pseudonym</w:t>
            </w:r>
          </w:p>
        </w:tc>
        <w:tc>
          <w:tcPr>
            <w:tcW w:w="1136" w:type="dxa"/>
            <w:vAlign w:val="center"/>
          </w:tcPr>
          <w:p w:rsidR="00D277C5" w:rsidRPr="00681D44" w:rsidRDefault="00D277C5" w:rsidP="007C0393">
            <w:pPr>
              <w:spacing w:line="276" w:lineRule="auto"/>
              <w:rPr>
                <w:rFonts w:ascii="Times New Roman" w:hAnsi="Times New Roman" w:cs="Times New Roman"/>
                <w:b/>
              </w:rPr>
            </w:pPr>
            <w:r w:rsidRPr="00681D44">
              <w:rPr>
                <w:rFonts w:ascii="Times New Roman" w:hAnsi="Times New Roman" w:cs="Times New Roman"/>
                <w:b/>
              </w:rPr>
              <w:t>Gender</w:t>
            </w:r>
          </w:p>
        </w:tc>
        <w:tc>
          <w:tcPr>
            <w:tcW w:w="720" w:type="dxa"/>
            <w:vAlign w:val="center"/>
          </w:tcPr>
          <w:p w:rsidR="00D277C5" w:rsidRPr="00681D44" w:rsidRDefault="00D277C5" w:rsidP="007C0393">
            <w:pPr>
              <w:spacing w:line="276" w:lineRule="auto"/>
              <w:jc w:val="center"/>
              <w:rPr>
                <w:rFonts w:ascii="Times New Roman" w:hAnsi="Times New Roman" w:cs="Times New Roman"/>
                <w:b/>
              </w:rPr>
            </w:pPr>
            <w:r w:rsidRPr="00681D44">
              <w:rPr>
                <w:rFonts w:ascii="Times New Roman" w:hAnsi="Times New Roman" w:cs="Times New Roman"/>
                <w:b/>
              </w:rPr>
              <w:t>Age</w:t>
            </w:r>
          </w:p>
        </w:tc>
        <w:tc>
          <w:tcPr>
            <w:tcW w:w="2610" w:type="dxa"/>
            <w:vAlign w:val="center"/>
          </w:tcPr>
          <w:p w:rsidR="00D277C5" w:rsidRPr="00681D44" w:rsidRDefault="00D277C5" w:rsidP="007C0393">
            <w:pPr>
              <w:spacing w:line="276" w:lineRule="auto"/>
              <w:jc w:val="center"/>
              <w:rPr>
                <w:rFonts w:ascii="Times New Roman" w:hAnsi="Times New Roman" w:cs="Times New Roman"/>
                <w:b/>
              </w:rPr>
            </w:pPr>
            <w:r w:rsidRPr="00681D44">
              <w:rPr>
                <w:rFonts w:ascii="Times New Roman" w:hAnsi="Times New Roman" w:cs="Times New Roman"/>
                <w:b/>
              </w:rPr>
              <w:t>Education</w:t>
            </w:r>
          </w:p>
        </w:tc>
        <w:tc>
          <w:tcPr>
            <w:tcW w:w="3150" w:type="dxa"/>
            <w:vAlign w:val="center"/>
          </w:tcPr>
          <w:p w:rsidR="00D277C5" w:rsidRPr="00681D44" w:rsidRDefault="00D277C5" w:rsidP="007C0393">
            <w:pPr>
              <w:spacing w:line="276" w:lineRule="auto"/>
              <w:jc w:val="center"/>
              <w:rPr>
                <w:rFonts w:ascii="Times New Roman" w:hAnsi="Times New Roman" w:cs="Times New Roman"/>
                <w:b/>
              </w:rPr>
            </w:pPr>
            <w:r w:rsidRPr="00681D44">
              <w:rPr>
                <w:rFonts w:ascii="Times New Roman" w:hAnsi="Times New Roman" w:cs="Times New Roman"/>
                <w:b/>
              </w:rPr>
              <w:t>Occupation</w:t>
            </w:r>
          </w:p>
        </w:tc>
      </w:tr>
      <w:tr w:rsidR="00D277C5" w:rsidRPr="00681D44" w:rsidTr="007C0393">
        <w:tc>
          <w:tcPr>
            <w:tcW w:w="1260" w:type="dxa"/>
            <w:vMerge w:val="restart"/>
          </w:tcPr>
          <w:p w:rsidR="00D277C5" w:rsidRPr="00681D44" w:rsidRDefault="00D277C5" w:rsidP="007C0393">
            <w:pPr>
              <w:spacing w:line="276" w:lineRule="auto"/>
              <w:rPr>
                <w:rFonts w:ascii="Times New Roman" w:hAnsi="Times New Roman" w:cs="Times New Roman"/>
                <w:b/>
              </w:rPr>
            </w:pPr>
            <w:r w:rsidRPr="00681D44">
              <w:rPr>
                <w:rFonts w:ascii="Times New Roman" w:hAnsi="Times New Roman" w:cs="Times New Roman"/>
                <w:b/>
              </w:rPr>
              <w:t>Heavy</w:t>
            </w: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Guinaldo</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M</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63</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Undergraduate degree</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Lawyer</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Clara</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60</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Graduate degree (Ph.D.)</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Pediatrician</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Susete</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54</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Secondary education</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Housewife</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João Nuno</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M</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67</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Secondary education</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Retired (former IT technician)</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Francisca</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31</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Graduate degree (Ph.D.)</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Lecturer</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Cassandra</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26</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Undergraduate degree</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Artist</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Daniel</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M</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31</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Undergraduate degree</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Journalist</w:t>
            </w:r>
          </w:p>
        </w:tc>
      </w:tr>
      <w:tr w:rsidR="00D277C5" w:rsidRPr="00681D44" w:rsidTr="007C0393">
        <w:tc>
          <w:tcPr>
            <w:tcW w:w="1260" w:type="dxa"/>
            <w:vMerge w:val="restart"/>
          </w:tcPr>
          <w:p w:rsidR="00D277C5" w:rsidRPr="00681D44" w:rsidRDefault="00D277C5" w:rsidP="007C0393">
            <w:pPr>
              <w:spacing w:line="276" w:lineRule="auto"/>
              <w:rPr>
                <w:rFonts w:ascii="Times New Roman" w:hAnsi="Times New Roman" w:cs="Times New Roman"/>
                <w:b/>
              </w:rPr>
            </w:pPr>
            <w:r w:rsidRPr="00681D44">
              <w:rPr>
                <w:rFonts w:ascii="Times New Roman" w:hAnsi="Times New Roman" w:cs="Times New Roman"/>
                <w:b/>
              </w:rPr>
              <w:t>Moderate</w:t>
            </w: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Paulo</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M</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75</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Secondary education</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Retired (former bank clerk)</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Pedro Lopes</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M</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45</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Undergraduate degree</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Flight attendant</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Maria</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67</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Undergraduate degree</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Retired (former jurist)</w:t>
            </w:r>
          </w:p>
        </w:tc>
      </w:tr>
      <w:tr w:rsidR="00D277C5" w:rsidRPr="00681D44" w:rsidTr="007C0393">
        <w:tc>
          <w:tcPr>
            <w:tcW w:w="1260" w:type="dxa"/>
            <w:vMerge/>
          </w:tcPr>
          <w:p w:rsidR="00D277C5" w:rsidRPr="00681D44" w:rsidRDefault="00D277C5" w:rsidP="007C0393">
            <w:pPr>
              <w:spacing w:line="276" w:lineRule="auto"/>
              <w:rPr>
                <w:rFonts w:ascii="Times New Roman" w:hAnsi="Times New Roman" w:cs="Times New Roman"/>
                <w:b/>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Marina</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39</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Secondary education</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Assistant in a day care center</w:t>
            </w:r>
          </w:p>
        </w:tc>
      </w:tr>
      <w:tr w:rsidR="00D277C5" w:rsidRPr="00681D44" w:rsidTr="007C0393">
        <w:tc>
          <w:tcPr>
            <w:tcW w:w="1260" w:type="dxa"/>
            <w:vMerge w:val="restart"/>
          </w:tcPr>
          <w:p w:rsidR="00D277C5" w:rsidRPr="00681D44" w:rsidRDefault="00D277C5" w:rsidP="007C0393">
            <w:pPr>
              <w:spacing w:line="276" w:lineRule="auto"/>
              <w:rPr>
                <w:rFonts w:ascii="Times New Roman" w:hAnsi="Times New Roman" w:cs="Times New Roman"/>
                <w:b/>
              </w:rPr>
            </w:pPr>
            <w:r w:rsidRPr="00681D44">
              <w:rPr>
                <w:rFonts w:ascii="Times New Roman" w:hAnsi="Times New Roman" w:cs="Times New Roman"/>
                <w:b/>
              </w:rPr>
              <w:t>Non</w:t>
            </w:r>
            <w:r>
              <w:rPr>
                <w:rFonts w:ascii="Times New Roman" w:hAnsi="Times New Roman" w:cs="Times New Roman"/>
                <w:b/>
              </w:rPr>
              <w:t>-</w:t>
            </w:r>
            <w:r w:rsidRPr="00681D44">
              <w:rPr>
                <w:rFonts w:ascii="Times New Roman" w:hAnsi="Times New Roman" w:cs="Times New Roman"/>
                <w:b/>
              </w:rPr>
              <w:t>users</w:t>
            </w: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Irene</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85</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Secondary education</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Retired (former public servant)</w:t>
            </w:r>
          </w:p>
        </w:tc>
      </w:tr>
      <w:tr w:rsidR="00D277C5" w:rsidRPr="00681D44" w:rsidTr="007C0393">
        <w:tc>
          <w:tcPr>
            <w:tcW w:w="1260" w:type="dxa"/>
            <w:vMerge/>
          </w:tcPr>
          <w:p w:rsidR="00D277C5" w:rsidRPr="00681D44" w:rsidRDefault="00D277C5" w:rsidP="007C0393">
            <w:pPr>
              <w:spacing w:line="276" w:lineRule="auto"/>
              <w:jc w:val="both"/>
              <w:rPr>
                <w:rFonts w:ascii="Times New Roman" w:hAnsi="Times New Roman" w:cs="Times New Roman"/>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Sara</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F</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74</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Primary education</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Retired (former housewife)</w:t>
            </w:r>
          </w:p>
        </w:tc>
      </w:tr>
      <w:tr w:rsidR="00D277C5" w:rsidRPr="00681D44" w:rsidTr="007C0393">
        <w:tc>
          <w:tcPr>
            <w:tcW w:w="1260" w:type="dxa"/>
            <w:vMerge/>
          </w:tcPr>
          <w:p w:rsidR="00D277C5" w:rsidRPr="00681D44" w:rsidRDefault="00D277C5" w:rsidP="007C0393">
            <w:pPr>
              <w:spacing w:line="276" w:lineRule="auto"/>
              <w:jc w:val="both"/>
              <w:rPr>
                <w:rFonts w:ascii="Times New Roman" w:hAnsi="Times New Roman" w:cs="Times New Roman"/>
              </w:rPr>
            </w:pPr>
          </w:p>
        </w:tc>
        <w:tc>
          <w:tcPr>
            <w:tcW w:w="1440" w:type="dxa"/>
          </w:tcPr>
          <w:p w:rsidR="00D277C5" w:rsidRPr="00681D44" w:rsidRDefault="00D277C5" w:rsidP="007C0393">
            <w:pPr>
              <w:spacing w:line="276" w:lineRule="auto"/>
              <w:jc w:val="both"/>
              <w:rPr>
                <w:rFonts w:ascii="Times New Roman" w:hAnsi="Times New Roman" w:cs="Times New Roman"/>
              </w:rPr>
            </w:pPr>
            <w:r w:rsidRPr="00681D44">
              <w:rPr>
                <w:rFonts w:ascii="Times New Roman" w:hAnsi="Times New Roman" w:cs="Times New Roman"/>
              </w:rPr>
              <w:t>Fernando Jorge</w:t>
            </w:r>
          </w:p>
        </w:tc>
        <w:tc>
          <w:tcPr>
            <w:tcW w:w="1136"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M</w:t>
            </w:r>
          </w:p>
        </w:tc>
        <w:tc>
          <w:tcPr>
            <w:tcW w:w="72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83</w:t>
            </w:r>
          </w:p>
        </w:tc>
        <w:tc>
          <w:tcPr>
            <w:tcW w:w="261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Primary education</w:t>
            </w:r>
          </w:p>
        </w:tc>
        <w:tc>
          <w:tcPr>
            <w:tcW w:w="3150" w:type="dxa"/>
          </w:tcPr>
          <w:p w:rsidR="00D277C5" w:rsidRPr="00681D44" w:rsidRDefault="00D277C5" w:rsidP="007C0393">
            <w:pPr>
              <w:spacing w:line="276" w:lineRule="auto"/>
              <w:jc w:val="center"/>
              <w:rPr>
                <w:rFonts w:ascii="Times New Roman" w:hAnsi="Times New Roman" w:cs="Times New Roman"/>
              </w:rPr>
            </w:pPr>
            <w:r w:rsidRPr="00681D44">
              <w:rPr>
                <w:rFonts w:ascii="Times New Roman" w:hAnsi="Times New Roman" w:cs="Times New Roman"/>
              </w:rPr>
              <w:t>Retired (former construction worker)</w:t>
            </w:r>
          </w:p>
        </w:tc>
      </w:tr>
    </w:tbl>
    <w:p w:rsidR="00D277C5" w:rsidRPr="004355E8" w:rsidRDefault="00D277C5" w:rsidP="00D277C5">
      <w:pPr>
        <w:spacing w:line="480" w:lineRule="auto"/>
        <w:jc w:val="both"/>
        <w:rPr>
          <w:rFonts w:ascii="Times New Roman" w:hAnsi="Times New Roman" w:cs="Times New Roman"/>
        </w:rPr>
      </w:pPr>
    </w:p>
    <w:p w:rsidR="00D277C5" w:rsidRPr="004355E8" w:rsidRDefault="00D277C5" w:rsidP="00D277C5">
      <w:pPr>
        <w:spacing w:line="480" w:lineRule="auto"/>
        <w:jc w:val="both"/>
        <w:rPr>
          <w:rFonts w:ascii="Times New Roman" w:hAnsi="Times New Roman" w:cs="Times New Roman"/>
        </w:rPr>
      </w:pPr>
    </w:p>
    <w:p w:rsidR="00D277C5" w:rsidRDefault="00D277C5" w:rsidP="00D277C5">
      <w:pPr>
        <w:widowControl w:val="0"/>
        <w:autoSpaceDE w:val="0"/>
        <w:autoSpaceDN w:val="0"/>
        <w:adjustRightInd w:val="0"/>
        <w:spacing w:after="240" w:line="480" w:lineRule="auto"/>
        <w:jc w:val="both"/>
        <w:rPr>
          <w:rFonts w:ascii="Times New Roman" w:hAnsi="Times New Roman" w:cs="Times New Roman"/>
        </w:rPr>
      </w:pPr>
      <w:r w:rsidRPr="004355E8">
        <w:rPr>
          <w:rFonts w:ascii="Times New Roman" w:hAnsi="Times New Roman" w:cs="Times New Roman"/>
        </w:rPr>
        <w:t>Of the users, all except two reported a positive impact of the Internet on their interaction with strong ties; all, except three, reported a positive impact of the Internet on their interaction with weak ties. Those who did not report a positive impact</w:t>
      </w:r>
      <w:r>
        <w:rPr>
          <w:rFonts w:ascii="Times New Roman" w:hAnsi="Times New Roman" w:cs="Times New Roman"/>
        </w:rPr>
        <w:t xml:space="preserve">, namely Daniel (age 31, journalist), Pedro Lopes (age 45, flight attendant) and Paulo (age 75, retired), </w:t>
      </w:r>
      <w:r w:rsidRPr="004355E8">
        <w:rPr>
          <w:rFonts w:ascii="Times New Roman" w:hAnsi="Times New Roman" w:cs="Times New Roman"/>
        </w:rPr>
        <w:t>indicated that the Internet did not change their interaction with social ties</w:t>
      </w:r>
      <w:r>
        <w:rPr>
          <w:rFonts w:ascii="Times New Roman" w:hAnsi="Times New Roman" w:cs="Times New Roman"/>
        </w:rPr>
        <w:t>.</w:t>
      </w:r>
      <w:r w:rsidRPr="004355E8">
        <w:rPr>
          <w:rFonts w:ascii="Times New Roman" w:hAnsi="Times New Roman" w:cs="Times New Roman"/>
        </w:rPr>
        <w:t xml:space="preserve"> Generally, most highlighted the positive effect of Internet use on their social lives: from facilitating a more frequent social interaction with close</w:t>
      </w:r>
      <w:r>
        <w:rPr>
          <w:rFonts w:ascii="Times New Roman" w:hAnsi="Times New Roman" w:cs="Times New Roman"/>
        </w:rPr>
        <w:t xml:space="preserve"> and weak</w:t>
      </w:r>
      <w:r w:rsidRPr="004355E8">
        <w:rPr>
          <w:rFonts w:ascii="Times New Roman" w:hAnsi="Times New Roman" w:cs="Times New Roman"/>
        </w:rPr>
        <w:t xml:space="preserve"> ties to re-uniting with old friends online.</w:t>
      </w:r>
      <w:r>
        <w:rPr>
          <w:rFonts w:ascii="Times New Roman" w:hAnsi="Times New Roman" w:cs="Times New Roman"/>
        </w:rPr>
        <w:t xml:space="preserve"> For example, Maria (age 67, retired), explains the impact of Internet use on weak ties:</w:t>
      </w:r>
    </w:p>
    <w:p w:rsidR="00D277C5" w:rsidRPr="003730E6" w:rsidRDefault="00D277C5" w:rsidP="00D277C5">
      <w:pPr>
        <w:widowControl w:val="0"/>
        <w:autoSpaceDE w:val="0"/>
        <w:autoSpaceDN w:val="0"/>
        <w:adjustRightInd w:val="0"/>
        <w:spacing w:after="240" w:line="480" w:lineRule="auto"/>
        <w:ind w:left="720"/>
        <w:jc w:val="both"/>
        <w:rPr>
          <w:rFonts w:ascii="Times New Roman" w:hAnsi="Times New Roman" w:cs="Times New Roman"/>
          <w:color w:val="000000"/>
        </w:rPr>
      </w:pPr>
      <w:r w:rsidRPr="003730E6">
        <w:rPr>
          <w:rFonts w:ascii="Times New Roman" w:hAnsi="Times New Roman" w:cs="Times New Roman"/>
          <w:color w:val="000000"/>
        </w:rPr>
        <w:t>I mean it has in this aspect, people that I haven’t seen in a while, and that I’m not in permanent contact with, I mean weekly, I get once in a while an email asking how am I doing and I also send [an email back]. We send an email that we think it’s funny, so there’s always a hello, things like it was a letter. Before, we would write postcards, we would travel and send a postcard and say hi, and n</w:t>
      </w:r>
      <w:r>
        <w:rPr>
          <w:rFonts w:ascii="Times New Roman" w:hAnsi="Times New Roman" w:cs="Times New Roman"/>
          <w:color w:val="000000"/>
        </w:rPr>
        <w:t>ow the Internet serves for that.</w:t>
      </w:r>
    </w:p>
    <w:p w:rsidR="00D277C5" w:rsidRPr="004355E8" w:rsidRDefault="00D277C5" w:rsidP="00D277C5">
      <w:pPr>
        <w:widowControl w:val="0"/>
        <w:autoSpaceDE w:val="0"/>
        <w:autoSpaceDN w:val="0"/>
        <w:adjustRightInd w:val="0"/>
        <w:spacing w:after="240" w:line="480" w:lineRule="auto"/>
        <w:jc w:val="both"/>
        <w:rPr>
          <w:rFonts w:ascii="Times New Roman" w:hAnsi="Times New Roman" w:cs="Times New Roman"/>
        </w:rPr>
      </w:pPr>
      <w:r w:rsidRPr="004355E8">
        <w:rPr>
          <w:rFonts w:ascii="Times New Roman" w:hAnsi="Times New Roman" w:cs="Times New Roman"/>
        </w:rPr>
        <w:t xml:space="preserve">Only two of the Internet users indicated having met a new person online. We found in the interviews a sense of inappropriateness or embarrassment of meeting people online or of </w:t>
      </w:r>
      <w:r>
        <w:rPr>
          <w:rFonts w:ascii="Times New Roman" w:hAnsi="Times New Roman" w:cs="Times New Roman"/>
        </w:rPr>
        <w:t>admitting to it</w:t>
      </w:r>
      <w:r w:rsidRPr="004355E8">
        <w:rPr>
          <w:rFonts w:ascii="Times New Roman" w:hAnsi="Times New Roman" w:cs="Times New Roman"/>
        </w:rPr>
        <w:t xml:space="preserve">. The respondents answered negatively with non-linguistic signs of disapproval or would add expressions such as “I’m being honest. I haven’t met anyone online”. </w:t>
      </w:r>
      <w:r>
        <w:rPr>
          <w:rFonts w:ascii="Times New Roman" w:hAnsi="Times New Roman" w:cs="Times New Roman"/>
        </w:rPr>
        <w:t>Thus, m</w:t>
      </w:r>
      <w:r w:rsidRPr="004355E8">
        <w:rPr>
          <w:rFonts w:ascii="Times New Roman" w:hAnsi="Times New Roman" w:cs="Times New Roman"/>
        </w:rPr>
        <w:t>ost of the interviewees’ online ties</w:t>
      </w:r>
      <w:r>
        <w:rPr>
          <w:rFonts w:ascii="Times New Roman" w:hAnsi="Times New Roman" w:cs="Times New Roman"/>
        </w:rPr>
        <w:t xml:space="preserve"> </w:t>
      </w:r>
      <w:r w:rsidRPr="004355E8">
        <w:rPr>
          <w:rFonts w:ascii="Times New Roman" w:hAnsi="Times New Roman" w:cs="Times New Roman"/>
        </w:rPr>
        <w:t xml:space="preserve">were offline ties. All reported the convenience of the medium </w:t>
      </w:r>
      <w:r w:rsidRPr="004355E8">
        <w:rPr>
          <w:rFonts w:ascii="Times New Roman" w:hAnsi="Times New Roman" w:cs="Times New Roman"/>
        </w:rPr>
        <w:lastRenderedPageBreak/>
        <w:t xml:space="preserve">to access various information and services. </w:t>
      </w:r>
      <w:r>
        <w:rPr>
          <w:rFonts w:ascii="Times New Roman" w:hAnsi="Times New Roman" w:cs="Times New Roman"/>
        </w:rPr>
        <w:t>Some</w:t>
      </w:r>
      <w:r w:rsidRPr="004355E8">
        <w:rPr>
          <w:rFonts w:ascii="Times New Roman" w:hAnsi="Times New Roman" w:cs="Times New Roman"/>
        </w:rPr>
        <w:t xml:space="preserve"> interviewees mentioned that the Internet allowed for multi-interaction, multi-tasking, spontaneity in social interaction (for example, a friend might show up online and an interaction might follow with no scheduled intention), and helped reduce social isolation and loneliness. </w:t>
      </w:r>
      <w:r>
        <w:rPr>
          <w:rFonts w:ascii="Times New Roman" w:hAnsi="Times New Roman" w:cs="Times New Roman"/>
        </w:rPr>
        <w:t>For</w:t>
      </w:r>
      <w:r w:rsidRPr="004355E8">
        <w:rPr>
          <w:rFonts w:ascii="Times New Roman" w:hAnsi="Times New Roman" w:cs="Times New Roman"/>
        </w:rPr>
        <w:t xml:space="preserve"> Maria (</w:t>
      </w:r>
      <w:r>
        <w:rPr>
          <w:rFonts w:ascii="Times New Roman" w:hAnsi="Times New Roman" w:cs="Times New Roman"/>
        </w:rPr>
        <w:t>age 67, retired</w:t>
      </w:r>
      <w:r w:rsidRPr="004355E8">
        <w:rPr>
          <w:rFonts w:ascii="Times New Roman" w:hAnsi="Times New Roman" w:cs="Times New Roman"/>
        </w:rPr>
        <w:t>), the Internet:</w:t>
      </w:r>
    </w:p>
    <w:p w:rsidR="00D277C5" w:rsidRPr="004355E8" w:rsidRDefault="00D277C5" w:rsidP="00D277C5">
      <w:pPr>
        <w:widowControl w:val="0"/>
        <w:autoSpaceDE w:val="0"/>
        <w:autoSpaceDN w:val="0"/>
        <w:adjustRightInd w:val="0"/>
        <w:spacing w:after="240" w:line="480" w:lineRule="auto"/>
        <w:ind w:left="720"/>
        <w:jc w:val="both"/>
        <w:rPr>
          <w:rFonts w:ascii="Times New Roman" w:hAnsi="Times New Roman" w:cs="Times New Roman"/>
        </w:rPr>
      </w:pPr>
      <w:r w:rsidRPr="004355E8">
        <w:rPr>
          <w:rFonts w:ascii="Times New Roman" w:hAnsi="Times New Roman" w:cs="Times New Roman"/>
        </w:rPr>
        <w:t xml:space="preserve">(…) is very positive because of the openness that it brings to people, because people are not isolated, they don’t get lonely, because they always have that [the Internet] possibility...I don’t use it for that, but there are people that even meet online, I have one friend and she made two big friendships through the Internet and then they met, a man and a lady, and now they left the Internet and interact face-to-face. I think it has a lot of advantages in every aspect, in the daily life aspect, in the professional aspect, in the study aspect, of new knowledge or needs (...) </w:t>
      </w:r>
    </w:p>
    <w:p w:rsidR="00D277C5" w:rsidRPr="004355E8" w:rsidRDefault="00D277C5" w:rsidP="00D277C5">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Only</w:t>
      </w:r>
      <w:r w:rsidRPr="004355E8">
        <w:rPr>
          <w:rFonts w:ascii="Times New Roman" w:hAnsi="Times New Roman" w:cs="Times New Roman"/>
        </w:rPr>
        <w:t xml:space="preserve"> our older adults mentioned social isolation and loneliness throughout their interviews.</w:t>
      </w:r>
    </w:p>
    <w:p w:rsidR="00D277C5" w:rsidRPr="004355E8" w:rsidRDefault="00D277C5" w:rsidP="00D277C5">
      <w:pPr>
        <w:widowControl w:val="0"/>
        <w:autoSpaceDE w:val="0"/>
        <w:autoSpaceDN w:val="0"/>
        <w:adjustRightInd w:val="0"/>
        <w:spacing w:after="240" w:line="480" w:lineRule="auto"/>
        <w:jc w:val="both"/>
        <w:rPr>
          <w:rFonts w:ascii="Times New Roman" w:hAnsi="Times New Roman" w:cs="Times New Roman"/>
        </w:rPr>
      </w:pPr>
      <w:r w:rsidRPr="004355E8">
        <w:rPr>
          <w:rFonts w:ascii="Times New Roman" w:hAnsi="Times New Roman" w:cs="Times New Roman"/>
        </w:rPr>
        <w:t>But interviewees also indicated negative aspects of Internet usage that may affect their social capital</w:t>
      </w:r>
      <w:r>
        <w:rPr>
          <w:rFonts w:ascii="Times New Roman" w:hAnsi="Times New Roman" w:cs="Times New Roman"/>
        </w:rPr>
        <w:t>:</w:t>
      </w:r>
      <w:r w:rsidRPr="004355E8">
        <w:rPr>
          <w:rFonts w:ascii="Times New Roman" w:hAnsi="Times New Roman" w:cs="Times New Roman"/>
        </w:rPr>
        <w:t xml:space="preserve"> </w:t>
      </w:r>
      <w:r>
        <w:rPr>
          <w:rFonts w:ascii="Times New Roman" w:hAnsi="Times New Roman" w:cs="Times New Roman"/>
        </w:rPr>
        <w:t xml:space="preserve">while all showed concern with email overload and privacy issues, only interviewees in the 45-65+ age brackets reported addiction fears, such as spending too much time online. </w:t>
      </w:r>
      <w:r w:rsidRPr="004355E8">
        <w:rPr>
          <w:rFonts w:ascii="Times New Roman" w:hAnsi="Times New Roman" w:cs="Times New Roman"/>
        </w:rPr>
        <w:t>João Nuno (</w:t>
      </w:r>
      <w:r>
        <w:rPr>
          <w:rFonts w:ascii="Times New Roman" w:hAnsi="Times New Roman" w:cs="Times New Roman"/>
        </w:rPr>
        <w:t xml:space="preserve">age </w:t>
      </w:r>
      <w:r w:rsidRPr="004355E8">
        <w:rPr>
          <w:rFonts w:ascii="Times New Roman" w:hAnsi="Times New Roman" w:cs="Times New Roman"/>
        </w:rPr>
        <w:t>67</w:t>
      </w:r>
      <w:r>
        <w:rPr>
          <w:rFonts w:ascii="Times New Roman" w:hAnsi="Times New Roman" w:cs="Times New Roman"/>
        </w:rPr>
        <w:t>, retired</w:t>
      </w:r>
      <w:r w:rsidRPr="004355E8">
        <w:rPr>
          <w:rFonts w:ascii="Times New Roman" w:hAnsi="Times New Roman" w:cs="Times New Roman"/>
        </w:rPr>
        <w:t>)</w:t>
      </w:r>
      <w:r>
        <w:rPr>
          <w:rFonts w:ascii="Times New Roman" w:hAnsi="Times New Roman" w:cs="Times New Roman"/>
        </w:rPr>
        <w:t xml:space="preserve"> </w:t>
      </w:r>
      <w:r w:rsidRPr="004F3E19">
        <w:rPr>
          <w:rFonts w:ascii="Times New Roman" w:hAnsi="Times New Roman" w:cs="Times New Roman"/>
        </w:rPr>
        <w:t>encapsulates these main concerns:</w:t>
      </w:r>
    </w:p>
    <w:p w:rsidR="00D277C5" w:rsidRDefault="00D277C5" w:rsidP="00D277C5">
      <w:pPr>
        <w:widowControl w:val="0"/>
        <w:tabs>
          <w:tab w:val="left" w:pos="220"/>
          <w:tab w:val="left" w:pos="720"/>
        </w:tabs>
        <w:autoSpaceDE w:val="0"/>
        <w:autoSpaceDN w:val="0"/>
        <w:adjustRightInd w:val="0"/>
        <w:spacing w:after="240" w:line="480" w:lineRule="auto"/>
        <w:ind w:left="720"/>
        <w:jc w:val="both"/>
        <w:rPr>
          <w:rFonts w:ascii="Times New Roman" w:hAnsi="Times New Roman" w:cs="Times New Roman"/>
        </w:rPr>
      </w:pPr>
      <w:r w:rsidRPr="004355E8">
        <w:rPr>
          <w:rFonts w:ascii="Times New Roman" w:hAnsi="Times New Roman" w:cs="Times New Roman"/>
        </w:rPr>
        <w:t xml:space="preserve">There is a systematic search to interfere with our life, with suggestions…I don’t know, even provocations. If a person is not </w:t>
      </w:r>
      <w:r>
        <w:rPr>
          <w:rFonts w:ascii="Times New Roman" w:hAnsi="Times New Roman" w:cs="Times New Roman"/>
        </w:rPr>
        <w:t xml:space="preserve">psychologically </w:t>
      </w:r>
      <w:r w:rsidRPr="004355E8">
        <w:rPr>
          <w:rFonts w:ascii="Times New Roman" w:hAnsi="Times New Roman" w:cs="Times New Roman"/>
        </w:rPr>
        <w:t xml:space="preserve">strong enough, </w:t>
      </w:r>
      <w:r>
        <w:rPr>
          <w:rFonts w:ascii="Times New Roman" w:hAnsi="Times New Roman" w:cs="Times New Roman"/>
        </w:rPr>
        <w:t xml:space="preserve">even </w:t>
      </w:r>
      <w:r w:rsidRPr="004355E8">
        <w:rPr>
          <w:rFonts w:ascii="Times New Roman" w:hAnsi="Times New Roman" w:cs="Times New Roman"/>
        </w:rPr>
        <w:t>morally strong, it’s very complicated</w:t>
      </w:r>
      <w:r>
        <w:rPr>
          <w:rFonts w:ascii="Times New Roman" w:hAnsi="Times New Roman" w:cs="Times New Roman"/>
        </w:rPr>
        <w:t xml:space="preserve"> (…) And wasting time, sometimes we are there looking for nothing when we could have been doing something else…</w:t>
      </w:r>
    </w:p>
    <w:p w:rsidR="00D277C5" w:rsidRPr="004355E8" w:rsidRDefault="00D277C5" w:rsidP="00D277C5">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 xml:space="preserve">In particular, non-users were widely </w:t>
      </w:r>
      <w:r w:rsidRPr="004355E8">
        <w:rPr>
          <w:rFonts w:ascii="Times New Roman" w:hAnsi="Times New Roman" w:cs="Times New Roman"/>
        </w:rPr>
        <w:t xml:space="preserve">vocal about the “dangers” of the Internet, indicating physical harm (such as visual impairments), pedophilia, and </w:t>
      </w:r>
      <w:r>
        <w:rPr>
          <w:rFonts w:ascii="Times New Roman" w:hAnsi="Times New Roman" w:cs="Times New Roman"/>
        </w:rPr>
        <w:t xml:space="preserve">psychological and social consequences of </w:t>
      </w:r>
      <w:r w:rsidRPr="004355E8">
        <w:rPr>
          <w:rFonts w:ascii="Times New Roman" w:hAnsi="Times New Roman" w:cs="Times New Roman"/>
        </w:rPr>
        <w:t>offline displacement (</w:t>
      </w:r>
      <w:r>
        <w:rPr>
          <w:rFonts w:ascii="Times New Roman" w:hAnsi="Times New Roman" w:cs="Times New Roman"/>
        </w:rPr>
        <w:t xml:space="preserve">i.e., the Internet </w:t>
      </w:r>
      <w:r w:rsidRPr="004355E8">
        <w:rPr>
          <w:rFonts w:ascii="Times New Roman" w:hAnsi="Times New Roman" w:cs="Times New Roman"/>
        </w:rPr>
        <w:t xml:space="preserve">replacing offline interaction and </w:t>
      </w:r>
      <w:r>
        <w:rPr>
          <w:rFonts w:ascii="Times New Roman" w:hAnsi="Times New Roman" w:cs="Times New Roman"/>
        </w:rPr>
        <w:t>people</w:t>
      </w:r>
      <w:r w:rsidRPr="004355E8">
        <w:rPr>
          <w:rFonts w:ascii="Times New Roman" w:hAnsi="Times New Roman" w:cs="Times New Roman"/>
        </w:rPr>
        <w:t xml:space="preserve"> </w:t>
      </w:r>
      <w:r>
        <w:rPr>
          <w:rFonts w:ascii="Times New Roman" w:hAnsi="Times New Roman" w:cs="Times New Roman"/>
        </w:rPr>
        <w:lastRenderedPageBreak/>
        <w:t>being replaced</w:t>
      </w:r>
      <w:r w:rsidRPr="004355E8">
        <w:rPr>
          <w:rFonts w:ascii="Times New Roman" w:hAnsi="Times New Roman" w:cs="Times New Roman"/>
        </w:rPr>
        <w:t xml:space="preserve"> by machines). These fears were fuelled by the media and did not relate to their personal experience. The positive aspects of the Internet for these non-users were its usefulness to access information and services. And as Sara (74, former housewife) put it: “the Internet shows you beautiful things”. Sara is a curious case, because she considered herself a non-user but used the Internet with the assistance of relatives (see discussion on ‘faux-users’, </w:t>
      </w:r>
      <w:r>
        <w:rPr>
          <w:rFonts w:ascii="Times New Roman" w:hAnsi="Times New Roman" w:cs="Times New Roman"/>
        </w:rPr>
        <w:t>[70])</w:t>
      </w:r>
      <w:r w:rsidRPr="004355E8">
        <w:rPr>
          <w:rFonts w:ascii="Times New Roman" w:hAnsi="Times New Roman" w:cs="Times New Roman"/>
        </w:rPr>
        <w:t xml:space="preserve"> to contact her granddaughter living in Milan and to know more about the city: </w:t>
      </w:r>
    </w:p>
    <w:p w:rsidR="00D277C5" w:rsidRPr="004355E8" w:rsidRDefault="00D277C5" w:rsidP="00D277C5">
      <w:pPr>
        <w:pStyle w:val="ListParagraph"/>
        <w:widowControl w:val="0"/>
        <w:autoSpaceDE w:val="0"/>
        <w:autoSpaceDN w:val="0"/>
        <w:adjustRightInd w:val="0"/>
        <w:spacing w:after="240" w:line="480" w:lineRule="auto"/>
        <w:jc w:val="both"/>
        <w:rPr>
          <w:rFonts w:ascii="Times New Roman" w:hAnsi="Times New Roman" w:cs="Times New Roman"/>
        </w:rPr>
      </w:pPr>
      <w:r w:rsidRPr="004355E8">
        <w:rPr>
          <w:rFonts w:ascii="Times New Roman" w:hAnsi="Times New Roman" w:cs="Times New Roman"/>
        </w:rPr>
        <w:t xml:space="preserve">My nephew showed me [online] Milan, where my granddaughter is (...) And I saw the Milan cathedral…and my granddaughter had already told me that it was beautiful. And </w:t>
      </w:r>
      <w:proofErr w:type="gramStart"/>
      <w:r w:rsidRPr="004355E8">
        <w:rPr>
          <w:rFonts w:ascii="Times New Roman" w:hAnsi="Times New Roman" w:cs="Times New Roman"/>
        </w:rPr>
        <w:t>so</w:t>
      </w:r>
      <w:proofErr w:type="gramEnd"/>
      <w:r w:rsidRPr="004355E8">
        <w:rPr>
          <w:rFonts w:ascii="Times New Roman" w:hAnsi="Times New Roman" w:cs="Times New Roman"/>
        </w:rPr>
        <w:t xml:space="preserve"> I said to my husband, if we had a computer at least we could see other beautiful things. We never go anywhere and so we could see beautiful things. And I thought it was really funny to hear the boy say to me ‘Grandmother, do you want to see Milan?’ And really from the words I could see there, he was really showing me Milan (...) we wouldn’t be so isolated of the world. </w:t>
      </w:r>
    </w:p>
    <w:p w:rsidR="00D277C5" w:rsidRPr="004355E8" w:rsidRDefault="00D277C5" w:rsidP="00D277C5">
      <w:pPr>
        <w:widowControl w:val="0"/>
        <w:autoSpaceDE w:val="0"/>
        <w:autoSpaceDN w:val="0"/>
        <w:adjustRightInd w:val="0"/>
        <w:spacing w:after="240" w:line="480" w:lineRule="auto"/>
        <w:jc w:val="both"/>
        <w:rPr>
          <w:rFonts w:ascii="Times New Roman" w:hAnsi="Times New Roman" w:cs="Times New Roman"/>
        </w:rPr>
      </w:pPr>
      <w:r w:rsidRPr="004355E8">
        <w:rPr>
          <w:rFonts w:ascii="Times New Roman" w:hAnsi="Times New Roman" w:cs="Times New Roman"/>
        </w:rPr>
        <w:t xml:space="preserve">Sara was the only non-user that wanted to learn how to use the Internet, perhaps due to her indirect experience with the medium. </w:t>
      </w:r>
    </w:p>
    <w:p w:rsidR="00D277C5" w:rsidRPr="004355E8" w:rsidRDefault="00D277C5" w:rsidP="00D277C5">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Finally, the</w:t>
      </w:r>
      <w:r w:rsidRPr="004355E8">
        <w:rPr>
          <w:rFonts w:ascii="Times New Roman" w:hAnsi="Times New Roman" w:cs="Times New Roman"/>
        </w:rPr>
        <w:t xml:space="preserve"> interviews provided examples of mobilization of social capital, predominantly of expressive resources. Of the 14 interviewees, half indicated requesting assistance from ties in the past year: emotional (due to relatives passing away, work conflicts, and personal problems), practical (help accessing online information and publications), and financial aid (down payment for a house). The practical aid was mostly mobilized online</w:t>
      </w:r>
      <w:r>
        <w:rPr>
          <w:rFonts w:ascii="Times New Roman" w:hAnsi="Times New Roman" w:cs="Times New Roman"/>
        </w:rPr>
        <w:t xml:space="preserve"> for Internet users</w:t>
      </w:r>
      <w:r w:rsidRPr="004355E8">
        <w:rPr>
          <w:rFonts w:ascii="Times New Roman" w:hAnsi="Times New Roman" w:cs="Times New Roman"/>
        </w:rPr>
        <w:t xml:space="preserve">. </w:t>
      </w:r>
    </w:p>
    <w:p w:rsidR="00D277C5" w:rsidRPr="004355E8" w:rsidRDefault="00D277C5" w:rsidP="00D277C5">
      <w:pPr>
        <w:widowControl w:val="0"/>
        <w:autoSpaceDE w:val="0"/>
        <w:autoSpaceDN w:val="0"/>
        <w:adjustRightInd w:val="0"/>
        <w:spacing w:after="240" w:line="480" w:lineRule="auto"/>
        <w:jc w:val="both"/>
        <w:rPr>
          <w:rFonts w:ascii="Times New Roman" w:hAnsi="Times New Roman" w:cs="Times New Roman"/>
        </w:rPr>
      </w:pPr>
      <w:r w:rsidRPr="004355E8">
        <w:rPr>
          <w:rFonts w:ascii="Times New Roman" w:hAnsi="Times New Roman" w:cs="Times New Roman"/>
        </w:rPr>
        <w:t xml:space="preserve">We also explored reciprocity; and all except one described helping ties, mainly relatives and close friends, through emotional support, practical assistance, specialized help (medical and legal advice), and financial aid. Despite some examples of instrumental resources (one of the interviewees was helping a friend to find a job; another was helping a friend and colleague with </w:t>
      </w:r>
      <w:r w:rsidRPr="004355E8">
        <w:rPr>
          <w:rFonts w:ascii="Times New Roman" w:hAnsi="Times New Roman" w:cs="Times New Roman"/>
        </w:rPr>
        <w:lastRenderedPageBreak/>
        <w:t>legal advice), most examples were of expressive resources (emotional support).</w:t>
      </w:r>
    </w:p>
    <w:p w:rsidR="00D277C5" w:rsidRPr="004355E8" w:rsidRDefault="00D277C5" w:rsidP="00D277C5">
      <w:pPr>
        <w:pStyle w:val="Heading1"/>
        <w:spacing w:line="480" w:lineRule="auto"/>
      </w:pPr>
      <w:r w:rsidRPr="004355E8">
        <w:t xml:space="preserve">Discussion </w:t>
      </w:r>
    </w:p>
    <w:p w:rsidR="00D277C5" w:rsidRPr="004355E8" w:rsidRDefault="00D277C5" w:rsidP="00D277C5">
      <w:pPr>
        <w:pStyle w:val="Heading2"/>
      </w:pPr>
      <w:r w:rsidRPr="004355E8">
        <w:t>Social affordances of the Internet</w:t>
      </w:r>
    </w:p>
    <w:p w:rsidR="00D277C5" w:rsidRPr="004355E8" w:rsidRDefault="00D277C5" w:rsidP="00D277C5">
      <w:pPr>
        <w:widowControl w:val="0"/>
        <w:autoSpaceDE w:val="0"/>
        <w:autoSpaceDN w:val="0"/>
        <w:adjustRightInd w:val="0"/>
        <w:spacing w:line="480" w:lineRule="auto"/>
        <w:jc w:val="both"/>
        <w:rPr>
          <w:rFonts w:ascii="Times New Roman" w:hAnsi="Times New Roman" w:cs="Times New Roman"/>
        </w:rPr>
      </w:pPr>
      <w:r w:rsidRPr="004355E8">
        <w:rPr>
          <w:rFonts w:ascii="Times New Roman" w:hAnsi="Times New Roman" w:cs="Times New Roman"/>
        </w:rPr>
        <w:t>This study found that social capital is positively related to Internet usage but negatively related to age</w:t>
      </w:r>
      <w:r>
        <w:rPr>
          <w:rFonts w:ascii="Times New Roman" w:hAnsi="Times New Roman" w:cs="Times New Roman"/>
        </w:rPr>
        <w:t>. Yet,</w:t>
      </w:r>
      <w:r w:rsidRPr="004355E8">
        <w:rPr>
          <w:rFonts w:ascii="Times New Roman" w:hAnsi="Times New Roman" w:cs="Times New Roman"/>
        </w:rPr>
        <w:t xml:space="preserve"> different relationship patterns between these variables are captured by a significant interaction term. The interaction term between age and Internet usage has an effect on the likelihood of having low or high social capital. Without the interaction term, Internet usage – and not age – predicts social capital. The Internet might be, therefore, acting as a moderator: as Internet usage increases, the likelihood of having a high level of social capital increases. Concurrently, the Internet seems to counterbalance the negative relationship between age and social capital: older heavy Internet users had more probability of having high social capital than older non-users or light-users. Because we are working with cross-sectional data, a bi-directional relationship might also be at play: older adults with high levels of social capital might be more likely to use the Internet, but the strong interaction effect and its direction add to the complexity of this discussion. When we analyzed each dimension of social capital we found similar patterns, although not the interaction term: Internet usage is positively related to bonding and bridging, whereas age is negatively related to bonding, bridging, and resources. </w:t>
      </w:r>
    </w:p>
    <w:p w:rsidR="00D277C5" w:rsidRPr="004355E8" w:rsidRDefault="00D277C5" w:rsidP="00D277C5">
      <w:pPr>
        <w:widowControl w:val="0"/>
        <w:autoSpaceDE w:val="0"/>
        <w:autoSpaceDN w:val="0"/>
        <w:adjustRightInd w:val="0"/>
        <w:spacing w:line="480" w:lineRule="auto"/>
        <w:jc w:val="both"/>
        <w:rPr>
          <w:rFonts w:ascii="Times New Roman" w:hAnsi="Times New Roman" w:cs="Times New Roman"/>
        </w:rPr>
      </w:pPr>
    </w:p>
    <w:p w:rsidR="00D277C5" w:rsidRPr="004355E8" w:rsidRDefault="00D277C5" w:rsidP="00D277C5">
      <w:pPr>
        <w:widowControl w:val="0"/>
        <w:autoSpaceDE w:val="0"/>
        <w:autoSpaceDN w:val="0"/>
        <w:adjustRightInd w:val="0"/>
        <w:spacing w:line="480" w:lineRule="auto"/>
        <w:jc w:val="both"/>
        <w:rPr>
          <w:rFonts w:ascii="Times New Roman" w:hAnsi="Times New Roman" w:cs="Times New Roman"/>
        </w:rPr>
      </w:pPr>
      <w:r w:rsidRPr="004355E8">
        <w:rPr>
          <w:rFonts w:ascii="Times New Roman" w:hAnsi="Times New Roman" w:cs="Times New Roman"/>
        </w:rPr>
        <w:t xml:space="preserve">Online services, such as email, SNSs, and IM, did not predict social capital, invalidating our assumption that more social-driven online use could affect social capital. As </w:t>
      </w:r>
      <w:r w:rsidRPr="002F01C8">
        <w:rPr>
          <w:rFonts w:ascii="Times New Roman" w:hAnsi="Times New Roman" w:cs="Times New Roman"/>
        </w:rPr>
        <w:t>Erickson [</w:t>
      </w:r>
      <w:r>
        <w:rPr>
          <w:rFonts w:ascii="Times New Roman" w:hAnsi="Times New Roman" w:cs="Times New Roman"/>
        </w:rPr>
        <w:t>42</w:t>
      </w:r>
      <w:r w:rsidRPr="002F01C8">
        <w:rPr>
          <w:rFonts w:ascii="Times New Roman" w:hAnsi="Times New Roman" w:cs="Times New Roman"/>
        </w:rPr>
        <w:t xml:space="preserve">] </w:t>
      </w:r>
      <w:r w:rsidRPr="004355E8">
        <w:rPr>
          <w:rFonts w:ascii="Times New Roman" w:hAnsi="Times New Roman" w:cs="Times New Roman"/>
        </w:rPr>
        <w:t xml:space="preserve">concluded, Facebook was not used for substantial interaction among older adults although provided awareness of what was going on with relatives and friends. It may be that Internet usage is more than the sum of its parts, or that we were not able to grasp the intricacy of these social media with a dichotomous variable. The Internet, in general, seemed to allow daily users </w:t>
      </w:r>
      <w:r w:rsidRPr="004355E8">
        <w:rPr>
          <w:rFonts w:ascii="Times New Roman" w:hAnsi="Times New Roman" w:cs="Times New Roman"/>
        </w:rPr>
        <w:lastRenderedPageBreak/>
        <w:t>to maintain and reinforce their social relationships (e.g., three-quarters of the survey respondents said it made it easier to be in touch with relatives and friends), as well as to mobilize resources. The social affordances of the medium – i.e., the Internet’s convenience, social connectivity, ubiquity, and social cues that create varied opportunities for interaction –seem to be fruitful for production, accrual, and mobilization of social capital</w:t>
      </w:r>
      <w:r>
        <w:rPr>
          <w:rFonts w:ascii="Times New Roman" w:hAnsi="Times New Roman" w:cs="Times New Roman"/>
        </w:rPr>
        <w:t xml:space="preserve"> [71-73]</w:t>
      </w:r>
      <w:r w:rsidRPr="004355E8">
        <w:rPr>
          <w:rFonts w:ascii="Times New Roman" w:hAnsi="Times New Roman" w:cs="Times New Roman"/>
        </w:rPr>
        <w:t xml:space="preserve">. Within </w:t>
      </w:r>
      <w:proofErr w:type="gramStart"/>
      <w:r w:rsidRPr="004355E8">
        <w:rPr>
          <w:rFonts w:ascii="Times New Roman" w:hAnsi="Times New Roman" w:cs="Times New Roman"/>
        </w:rPr>
        <w:t>this social affordances</w:t>
      </w:r>
      <w:proofErr w:type="gramEnd"/>
      <w:r w:rsidRPr="004355E8">
        <w:rPr>
          <w:rFonts w:ascii="Times New Roman" w:hAnsi="Times New Roman" w:cs="Times New Roman"/>
        </w:rPr>
        <w:t xml:space="preserve"> perspective</w:t>
      </w:r>
      <w:r>
        <w:rPr>
          <w:rFonts w:ascii="Times New Roman" w:hAnsi="Times New Roman" w:cs="Times New Roman"/>
        </w:rPr>
        <w:t xml:space="preserve">, connecting </w:t>
      </w:r>
      <w:r w:rsidRPr="004355E8">
        <w:rPr>
          <w:rFonts w:ascii="Times New Roman" w:hAnsi="Times New Roman" w:cs="Times New Roman"/>
        </w:rPr>
        <w:t>technology, agency, and social structures, the Internet offers: 1) a range of synchronous and asynchronous communication opportunities with different ties, 2) the possibility of meeting new ties, 3) the potential to re-unite old ties (</w:t>
      </w:r>
      <w:r>
        <w:rPr>
          <w:rFonts w:ascii="Times New Roman" w:hAnsi="Times New Roman" w:cs="Times New Roman"/>
        </w:rPr>
        <w:t>such as</w:t>
      </w:r>
      <w:r w:rsidRPr="004355E8">
        <w:rPr>
          <w:rFonts w:ascii="Times New Roman" w:hAnsi="Times New Roman" w:cs="Times New Roman"/>
        </w:rPr>
        <w:t xml:space="preserve"> school friends), and 4) the ability to manage the length and the scope of social interactions, while doing other things at the same time.</w:t>
      </w:r>
    </w:p>
    <w:p w:rsidR="00D277C5" w:rsidRPr="004355E8" w:rsidRDefault="00D277C5" w:rsidP="00D277C5">
      <w:pPr>
        <w:widowControl w:val="0"/>
        <w:autoSpaceDE w:val="0"/>
        <w:autoSpaceDN w:val="0"/>
        <w:adjustRightInd w:val="0"/>
        <w:spacing w:line="480" w:lineRule="auto"/>
        <w:jc w:val="both"/>
        <w:rPr>
          <w:rFonts w:ascii="Times New Roman" w:hAnsi="Times New Roman" w:cs="Times New Roman"/>
        </w:rPr>
      </w:pPr>
    </w:p>
    <w:p w:rsidR="00D277C5" w:rsidRPr="004355E8" w:rsidRDefault="00D277C5" w:rsidP="00D277C5">
      <w:pPr>
        <w:widowControl w:val="0"/>
        <w:autoSpaceDE w:val="0"/>
        <w:autoSpaceDN w:val="0"/>
        <w:adjustRightInd w:val="0"/>
        <w:spacing w:line="480" w:lineRule="auto"/>
        <w:jc w:val="both"/>
        <w:rPr>
          <w:rFonts w:ascii="Times New Roman" w:hAnsi="Times New Roman" w:cs="Times New Roman"/>
        </w:rPr>
      </w:pPr>
      <w:r w:rsidRPr="004355E8">
        <w:rPr>
          <w:rFonts w:ascii="Times New Roman" w:hAnsi="Times New Roman" w:cs="Times New Roman"/>
        </w:rPr>
        <w:t>The interviews strengthen our understanding of these affordances by showing that the Internet facilitated regular contact with close and weak ties</w:t>
      </w:r>
      <w:r>
        <w:rPr>
          <w:rFonts w:ascii="Times New Roman" w:hAnsi="Times New Roman" w:cs="Times New Roman"/>
        </w:rPr>
        <w:t xml:space="preserve"> across age groups</w:t>
      </w:r>
      <w:r w:rsidRPr="004355E8">
        <w:rPr>
          <w:rFonts w:ascii="Times New Roman" w:hAnsi="Times New Roman" w:cs="Times New Roman"/>
        </w:rPr>
        <w:t xml:space="preserve">: </w:t>
      </w:r>
      <w:proofErr w:type="gramStart"/>
      <w:r w:rsidRPr="004355E8">
        <w:rPr>
          <w:rFonts w:ascii="Times New Roman" w:hAnsi="Times New Roman" w:cs="Times New Roman"/>
        </w:rPr>
        <w:t>the</w:t>
      </w:r>
      <w:proofErr w:type="gramEnd"/>
      <w:r w:rsidRPr="004355E8">
        <w:rPr>
          <w:rFonts w:ascii="Times New Roman" w:hAnsi="Times New Roman" w:cs="Times New Roman"/>
        </w:rPr>
        <w:t xml:space="preserve"> Internet was embedded in most of our interviewees’ daily lives, being frequently used for short and long social interactions. It also allowed interviewees to contact ties living close or far and to re-connect with old friends. </w:t>
      </w:r>
      <w:r>
        <w:rPr>
          <w:rFonts w:ascii="Times New Roman" w:hAnsi="Times New Roman" w:cs="Times New Roman"/>
        </w:rPr>
        <w:t xml:space="preserve">In particular, for our older adults, the Internet was an important medium in the context of transnational families, bringing together children and grandchildren living abroad. </w:t>
      </w:r>
      <w:r w:rsidRPr="004355E8">
        <w:rPr>
          <w:rFonts w:ascii="Times New Roman" w:hAnsi="Times New Roman" w:cs="Times New Roman"/>
        </w:rPr>
        <w:t>Additionally, the Internet was used to mobilize social capital, through accessing information</w:t>
      </w:r>
      <w:r>
        <w:rPr>
          <w:rFonts w:ascii="Times New Roman" w:hAnsi="Times New Roman" w:cs="Times New Roman"/>
        </w:rPr>
        <w:t>, psychological support,</w:t>
      </w:r>
      <w:r w:rsidRPr="004355E8">
        <w:rPr>
          <w:rFonts w:ascii="Times New Roman" w:hAnsi="Times New Roman" w:cs="Times New Roman"/>
        </w:rPr>
        <w:t xml:space="preserve"> or practical help provided by a tie, or to coordinate social agendas.</w:t>
      </w:r>
    </w:p>
    <w:p w:rsidR="00D277C5" w:rsidRPr="004355E8" w:rsidRDefault="00D277C5" w:rsidP="00D277C5">
      <w:pPr>
        <w:widowControl w:val="0"/>
        <w:autoSpaceDE w:val="0"/>
        <w:autoSpaceDN w:val="0"/>
        <w:adjustRightInd w:val="0"/>
        <w:spacing w:line="480" w:lineRule="auto"/>
        <w:jc w:val="both"/>
        <w:rPr>
          <w:rFonts w:ascii="Times New Roman" w:hAnsi="Times New Roman" w:cs="Times New Roman"/>
        </w:rPr>
      </w:pPr>
    </w:p>
    <w:p w:rsidR="00D277C5" w:rsidRPr="004355E8" w:rsidRDefault="00D277C5" w:rsidP="00D277C5">
      <w:pPr>
        <w:widowControl w:val="0"/>
        <w:autoSpaceDE w:val="0"/>
        <w:autoSpaceDN w:val="0"/>
        <w:adjustRightInd w:val="0"/>
        <w:spacing w:line="480" w:lineRule="auto"/>
        <w:jc w:val="both"/>
        <w:rPr>
          <w:rFonts w:ascii="Times New Roman" w:hAnsi="Times New Roman" w:cs="Times New Roman"/>
        </w:rPr>
      </w:pPr>
      <w:r w:rsidRPr="004355E8">
        <w:rPr>
          <w:rFonts w:ascii="Times New Roman" w:hAnsi="Times New Roman" w:cs="Times New Roman"/>
        </w:rPr>
        <w:t>Taken together, these results support and extend the scarce research on Internet use and social capital in old age and across adulthood</w:t>
      </w:r>
      <w:r>
        <w:rPr>
          <w:rFonts w:ascii="Times New Roman" w:hAnsi="Times New Roman" w:cs="Times New Roman"/>
        </w:rPr>
        <w:t xml:space="preserve"> [40,41]</w:t>
      </w:r>
      <w:r w:rsidRPr="004355E8">
        <w:rPr>
          <w:rFonts w:ascii="Times New Roman" w:hAnsi="Times New Roman" w:cs="Times New Roman"/>
        </w:rPr>
        <w:t xml:space="preserve">. But while the literature suggests that meeting people online could reinforce social capital by forming ties, less than half of our Internet users reported meeting people online. Age was also negatively correlated with meeting new people </w:t>
      </w:r>
      <w:r w:rsidRPr="004355E8">
        <w:rPr>
          <w:rFonts w:ascii="Times New Roman" w:hAnsi="Times New Roman" w:cs="Times New Roman"/>
        </w:rPr>
        <w:lastRenderedPageBreak/>
        <w:t>online. Likewise, only two of the interviewees reported meeting people online and the remaining interviewees displayed a sense of impropriety when discussing it. This may relate to the age of our respondents (+18) or to Portuguese idiosyncrasies. Furthermore, less than a third of the survey respondents had online ties (people that they never met in person) – online ties seemed to transition rapidly to offline ties, as shown in previous research: when people meet online and establish a relationship, they often meet offline</w:t>
      </w:r>
      <w:r>
        <w:rPr>
          <w:rFonts w:ascii="Times New Roman" w:hAnsi="Times New Roman" w:cs="Times New Roman"/>
        </w:rPr>
        <w:t xml:space="preserve"> [18].</w:t>
      </w:r>
      <w:r w:rsidRPr="004355E8">
        <w:rPr>
          <w:rFonts w:ascii="Times New Roman" w:hAnsi="Times New Roman" w:cs="Times New Roman"/>
        </w:rPr>
        <w:t xml:space="preserve"> </w:t>
      </w:r>
    </w:p>
    <w:p w:rsidR="00D277C5" w:rsidRPr="004355E8" w:rsidRDefault="00D277C5" w:rsidP="00D277C5">
      <w:pPr>
        <w:spacing w:line="480" w:lineRule="auto"/>
        <w:jc w:val="both"/>
        <w:rPr>
          <w:rFonts w:ascii="Times New Roman" w:hAnsi="Times New Roman" w:cs="Times New Roman"/>
          <w:b/>
        </w:rPr>
      </w:pPr>
    </w:p>
    <w:p w:rsidR="00D277C5" w:rsidRPr="004355E8" w:rsidRDefault="00D277C5" w:rsidP="00D277C5">
      <w:pPr>
        <w:pStyle w:val="Heading2"/>
      </w:pPr>
      <w:r w:rsidRPr="004355E8">
        <w:t xml:space="preserve">Matthew effects: </w:t>
      </w:r>
      <w:r>
        <w:t>C</w:t>
      </w:r>
      <w:r w:rsidRPr="004355E8">
        <w:t>umulative social advantage/disadvantage</w:t>
      </w:r>
    </w:p>
    <w:p w:rsidR="00D277C5" w:rsidRPr="004355E8" w:rsidRDefault="00D277C5" w:rsidP="00D277C5">
      <w:pPr>
        <w:spacing w:line="480" w:lineRule="auto"/>
        <w:jc w:val="both"/>
        <w:rPr>
          <w:rFonts w:ascii="Times New Roman" w:hAnsi="Times New Roman" w:cs="Times New Roman"/>
          <w:i/>
        </w:rPr>
      </w:pPr>
    </w:p>
    <w:p w:rsidR="00D277C5" w:rsidRPr="004355E8" w:rsidRDefault="00D277C5" w:rsidP="00D277C5">
      <w:pPr>
        <w:spacing w:line="480" w:lineRule="auto"/>
        <w:jc w:val="both"/>
        <w:rPr>
          <w:rFonts w:ascii="Times New Roman" w:hAnsi="Times New Roman" w:cs="Times New Roman"/>
        </w:rPr>
      </w:pPr>
      <w:r w:rsidRPr="004355E8">
        <w:rPr>
          <w:rFonts w:ascii="Times New Roman" w:hAnsi="Times New Roman" w:cs="Times New Roman"/>
        </w:rPr>
        <w:t>While the social affordances of the Internet help explain its positive relationship to social capital, lifecourse changes in social networks may explain the negative relationship between social capital and age. Research shows that the number of strong ties and the extent of friendship declines with age due to widowhood, retirement, physical and functional decline, loss of mobility, and other lifecourse circumstances</w:t>
      </w:r>
      <w:r>
        <w:rPr>
          <w:rFonts w:ascii="Times New Roman" w:hAnsi="Times New Roman" w:cs="Times New Roman"/>
        </w:rPr>
        <w:t xml:space="preserve"> [74-76]</w:t>
      </w:r>
      <w:r w:rsidRPr="004355E8">
        <w:rPr>
          <w:rFonts w:ascii="Times New Roman" w:hAnsi="Times New Roman" w:cs="Times New Roman"/>
        </w:rPr>
        <w:t xml:space="preserve">. </w:t>
      </w:r>
      <w:r>
        <w:rPr>
          <w:rFonts w:ascii="Times New Roman" w:hAnsi="Times New Roman" w:cs="Times New Roman"/>
        </w:rPr>
        <w:t>Our</w:t>
      </w:r>
      <w:r w:rsidRPr="004355E8">
        <w:rPr>
          <w:rFonts w:ascii="Times New Roman" w:hAnsi="Times New Roman" w:cs="Times New Roman"/>
        </w:rPr>
        <w:t xml:space="preserve"> findings showed a negative correlation between age </w:t>
      </w:r>
      <w:r>
        <w:rPr>
          <w:rFonts w:ascii="Times New Roman" w:hAnsi="Times New Roman" w:cs="Times New Roman"/>
        </w:rPr>
        <w:t xml:space="preserve">and the </w:t>
      </w:r>
      <w:r w:rsidRPr="004355E8">
        <w:rPr>
          <w:rFonts w:ascii="Times New Roman" w:hAnsi="Times New Roman" w:cs="Times New Roman"/>
        </w:rPr>
        <w:t xml:space="preserve">number of close </w:t>
      </w:r>
      <w:proofErr w:type="gramStart"/>
      <w:r w:rsidRPr="004355E8">
        <w:rPr>
          <w:rFonts w:ascii="Times New Roman" w:hAnsi="Times New Roman" w:cs="Times New Roman"/>
        </w:rPr>
        <w:t>friends</w:t>
      </w:r>
      <w:proofErr w:type="gramEnd"/>
      <w:r w:rsidRPr="004355E8">
        <w:rPr>
          <w:rFonts w:ascii="Times New Roman" w:hAnsi="Times New Roman" w:cs="Times New Roman"/>
        </w:rPr>
        <w:t xml:space="preserve"> </w:t>
      </w:r>
      <w:r>
        <w:rPr>
          <w:rFonts w:ascii="Times New Roman" w:hAnsi="Times New Roman" w:cs="Times New Roman"/>
        </w:rPr>
        <w:t>people have, along with</w:t>
      </w:r>
      <w:r w:rsidRPr="004355E8">
        <w:rPr>
          <w:rFonts w:ascii="Times New Roman" w:hAnsi="Times New Roman" w:cs="Times New Roman"/>
        </w:rPr>
        <w:t xml:space="preserve"> a greater reliance of older adults on relatives rather than friends for social connectedness and resources. Different life stages might affect the availability of </w:t>
      </w:r>
      <w:r>
        <w:rPr>
          <w:rFonts w:ascii="Times New Roman" w:hAnsi="Times New Roman" w:cs="Times New Roman"/>
        </w:rPr>
        <w:t xml:space="preserve">psycho-social-economic </w:t>
      </w:r>
      <w:r w:rsidRPr="004355E8">
        <w:rPr>
          <w:rFonts w:ascii="Times New Roman" w:hAnsi="Times New Roman" w:cs="Times New Roman"/>
        </w:rPr>
        <w:t xml:space="preserve">resources (e.g., older people would not require help to find a job as other age groups) and the ties available to access these resources. Although older people tend to have a stable network of relatives, their network is often reduced with the death of a member, health decline, moving to care homes, etc. </w:t>
      </w:r>
      <w:r>
        <w:rPr>
          <w:rFonts w:ascii="Times New Roman" w:hAnsi="Times New Roman" w:cs="Times New Roman"/>
        </w:rPr>
        <w:t>[75].</w:t>
      </w:r>
      <w:r w:rsidRPr="004355E8">
        <w:rPr>
          <w:rFonts w:ascii="Times New Roman" w:hAnsi="Times New Roman" w:cs="Times New Roman"/>
        </w:rPr>
        <w:t xml:space="preserve"> Moreover, older age is associated with older networks both for men and women</w:t>
      </w:r>
      <w:r>
        <w:rPr>
          <w:rFonts w:ascii="Times New Roman" w:hAnsi="Times New Roman" w:cs="Times New Roman"/>
        </w:rPr>
        <w:t xml:space="preserve"> [77]</w:t>
      </w:r>
      <w:r w:rsidRPr="004355E8">
        <w:rPr>
          <w:rFonts w:ascii="Times New Roman" w:hAnsi="Times New Roman" w:cs="Times New Roman"/>
        </w:rPr>
        <w:t xml:space="preserve">. So more than personal choice or relational skills, there are strong structural constraints for close relationships and sociability in old age </w:t>
      </w:r>
      <w:r>
        <w:rPr>
          <w:rFonts w:ascii="Times New Roman" w:hAnsi="Times New Roman" w:cs="Times New Roman"/>
        </w:rPr>
        <w:t>[74,76,78]</w:t>
      </w:r>
      <w:r w:rsidRPr="004355E8">
        <w:rPr>
          <w:rFonts w:ascii="Times New Roman" w:hAnsi="Times New Roman" w:cs="Times New Roman"/>
        </w:rPr>
        <w:t>. For instance, social network types in old age, such as the family-focused, friend-focused, diverse (mixed ties), congregant (faith-based), and restricted (limited extent of social ties), can affect social capital differently</w:t>
      </w:r>
      <w:r>
        <w:rPr>
          <w:rFonts w:ascii="Times New Roman" w:hAnsi="Times New Roman" w:cs="Times New Roman"/>
        </w:rPr>
        <w:t xml:space="preserve"> [79,80]</w:t>
      </w:r>
      <w:r w:rsidRPr="004355E8">
        <w:rPr>
          <w:rFonts w:ascii="Times New Roman" w:hAnsi="Times New Roman" w:cs="Times New Roman"/>
        </w:rPr>
        <w:t xml:space="preserve">. Older </w:t>
      </w:r>
      <w:r w:rsidRPr="004355E8">
        <w:rPr>
          <w:rFonts w:ascii="Times New Roman" w:hAnsi="Times New Roman" w:cs="Times New Roman"/>
        </w:rPr>
        <w:lastRenderedPageBreak/>
        <w:t>adults embedded in networks with a wider range of social ties (e.g., diverse, friend, and congregant) fare better in terms of well-being, reporting greater happiness and less loneliness and anxiety</w:t>
      </w:r>
      <w:r>
        <w:rPr>
          <w:rFonts w:ascii="Times New Roman" w:hAnsi="Times New Roman" w:cs="Times New Roman"/>
        </w:rPr>
        <w:t xml:space="preserve"> [80].</w:t>
      </w:r>
      <w:r w:rsidRPr="004355E8">
        <w:rPr>
          <w:rFonts w:ascii="Times New Roman" w:hAnsi="Times New Roman" w:cs="Times New Roman"/>
        </w:rPr>
        <w:t xml:space="preserve"> Restricted access to broader social networks, loss of ties, and infrequent social interaction means that older people have fewer opportunities to </w:t>
      </w:r>
      <w:r>
        <w:rPr>
          <w:rFonts w:ascii="Times New Roman" w:hAnsi="Times New Roman" w:cs="Times New Roman"/>
        </w:rPr>
        <w:t>accrue</w:t>
      </w:r>
      <w:r w:rsidRPr="004355E8">
        <w:rPr>
          <w:rFonts w:ascii="Times New Roman" w:hAnsi="Times New Roman" w:cs="Times New Roman"/>
        </w:rPr>
        <w:t xml:space="preserve"> resources. Our results indicate that younger people are frequently at an advantage: heavy young users are more likely to have a higher level of social capital than older heavy users. Our data shows that a 20-year-old person is 29 per cent less likely to have a high level of social capital if a non-user</w:t>
      </w:r>
      <w:r w:rsidRPr="004F3E19">
        <w:rPr>
          <w:rFonts w:ascii="Times New Roman" w:hAnsi="Times New Roman" w:cs="Times New Roman"/>
        </w:rPr>
        <w:t>, whereas a 70-year-old person is 70 per cent less likely to have a high level of social capital if a non-user.</w:t>
      </w:r>
      <w:r w:rsidRPr="004355E8">
        <w:rPr>
          <w:rFonts w:ascii="Times New Roman" w:hAnsi="Times New Roman" w:cs="Times New Roman"/>
        </w:rPr>
        <w:t xml:space="preserve"> </w:t>
      </w:r>
    </w:p>
    <w:p w:rsidR="00D277C5" w:rsidRPr="004355E8" w:rsidRDefault="00D277C5" w:rsidP="00D277C5">
      <w:pPr>
        <w:spacing w:line="480" w:lineRule="auto"/>
        <w:jc w:val="both"/>
        <w:rPr>
          <w:rFonts w:ascii="Times New Roman" w:hAnsi="Times New Roman" w:cs="Times New Roman"/>
        </w:rPr>
      </w:pPr>
    </w:p>
    <w:p w:rsidR="00D277C5" w:rsidRPr="004355E8" w:rsidRDefault="00D277C5" w:rsidP="00D277C5">
      <w:pPr>
        <w:spacing w:line="480" w:lineRule="auto"/>
        <w:jc w:val="both"/>
        <w:rPr>
          <w:rFonts w:ascii="Times New Roman" w:hAnsi="Times New Roman" w:cs="Times New Roman"/>
        </w:rPr>
      </w:pPr>
      <w:r w:rsidRPr="004355E8">
        <w:rPr>
          <w:rFonts w:ascii="Times New Roman" w:hAnsi="Times New Roman" w:cs="Times New Roman"/>
        </w:rPr>
        <w:t xml:space="preserve">However, our data also demonstrates that those who used the Internet daily are more likely to have high social capital. Older heavy Internet users were better off than moderate, light, and non-Internet users, regardless of age. It seems the Internet has a </w:t>
      </w:r>
      <w:r w:rsidRPr="004355E8">
        <w:rPr>
          <w:rFonts w:ascii="Times New Roman" w:hAnsi="Times New Roman" w:cs="Times New Roman"/>
          <w:i/>
        </w:rPr>
        <w:t>buffering</w:t>
      </w:r>
      <w:r w:rsidRPr="004355E8">
        <w:rPr>
          <w:rFonts w:ascii="Times New Roman" w:hAnsi="Times New Roman" w:cs="Times New Roman"/>
        </w:rPr>
        <w:t xml:space="preserve"> element that counterbalances the negative association between age and social capital. But older adults are still less likely to adopt the Internet when comparing to other age groups, and education is a top determinant of Internet use among older adults </w:t>
      </w:r>
      <w:r>
        <w:rPr>
          <w:rFonts w:ascii="Times New Roman" w:hAnsi="Times New Roman" w:cs="Times New Roman"/>
        </w:rPr>
        <w:t>[81].</w:t>
      </w:r>
      <w:r w:rsidRPr="004355E8">
        <w:rPr>
          <w:rFonts w:ascii="Times New Roman" w:hAnsi="Times New Roman" w:cs="Times New Roman"/>
        </w:rPr>
        <w:t xml:space="preserve"> Thus, only those highly educated would benefit from that </w:t>
      </w:r>
      <w:r w:rsidRPr="004355E8">
        <w:rPr>
          <w:rFonts w:ascii="Times New Roman" w:hAnsi="Times New Roman" w:cs="Times New Roman"/>
          <w:i/>
        </w:rPr>
        <w:t>buffering</w:t>
      </w:r>
      <w:r w:rsidRPr="004355E8">
        <w:rPr>
          <w:rFonts w:ascii="Times New Roman" w:hAnsi="Times New Roman" w:cs="Times New Roman"/>
        </w:rPr>
        <w:t xml:space="preserve"> factor. While the Internet seems to be helping maintain, accrue, and even mobilize social capital through its social affordances, it also reinforces forms of social inequality, particularly in terms of age and education. Therefore, the </w:t>
      </w:r>
      <w:r w:rsidRPr="004355E8">
        <w:rPr>
          <w:rFonts w:ascii="Times New Roman" w:hAnsi="Times New Roman" w:cs="Times New Roman"/>
          <w:i/>
        </w:rPr>
        <w:t xml:space="preserve">Matthew effect </w:t>
      </w:r>
      <w:r w:rsidRPr="004355E8">
        <w:rPr>
          <w:rFonts w:ascii="Times New Roman" w:hAnsi="Times New Roman" w:cs="Times New Roman"/>
        </w:rPr>
        <w:t xml:space="preserve">or the cumulative advantage theory offers one framework for understanding the role of the Internet and its relationship to social capital. The “Matthew effect” was coined by sociologist </w:t>
      </w:r>
      <w:r w:rsidRPr="00BC6287">
        <w:rPr>
          <w:rFonts w:ascii="Times New Roman" w:hAnsi="Times New Roman" w:cs="Times New Roman"/>
        </w:rPr>
        <w:t>Robert K. Merton [</w:t>
      </w:r>
      <w:r>
        <w:rPr>
          <w:rFonts w:ascii="Times New Roman" w:hAnsi="Times New Roman" w:cs="Times New Roman"/>
        </w:rPr>
        <w:t>82</w:t>
      </w:r>
      <w:r w:rsidRPr="00BC6287">
        <w:rPr>
          <w:rFonts w:ascii="Times New Roman" w:hAnsi="Times New Roman" w:cs="Times New Roman"/>
        </w:rPr>
        <w:t xml:space="preserve"> p58] </w:t>
      </w:r>
      <w:r w:rsidRPr="004355E8">
        <w:rPr>
          <w:rFonts w:ascii="Times New Roman" w:hAnsi="Times New Roman" w:cs="Times New Roman"/>
        </w:rPr>
        <w:t xml:space="preserve">to illustrate processes of misallocation of credit and rewards to scientists. Merton takes the expression from the St. Mathew’s Gospel (‘Parable of the Talents’) to theorize cumulative social advantage: </w:t>
      </w:r>
    </w:p>
    <w:p w:rsidR="00D277C5" w:rsidRPr="004355E8" w:rsidRDefault="00D277C5" w:rsidP="00D277C5">
      <w:pPr>
        <w:spacing w:line="480" w:lineRule="auto"/>
        <w:jc w:val="both"/>
        <w:rPr>
          <w:rFonts w:ascii="Times New Roman" w:hAnsi="Times New Roman" w:cs="Times New Roman"/>
        </w:rPr>
      </w:pPr>
    </w:p>
    <w:p w:rsidR="00D277C5" w:rsidRPr="004355E8" w:rsidRDefault="00D277C5" w:rsidP="00D277C5">
      <w:pPr>
        <w:spacing w:line="480" w:lineRule="auto"/>
        <w:ind w:left="720"/>
        <w:jc w:val="both"/>
        <w:rPr>
          <w:rFonts w:ascii="Times New Roman" w:hAnsi="Times New Roman" w:cs="Times New Roman"/>
        </w:rPr>
      </w:pPr>
      <w:r w:rsidRPr="004355E8">
        <w:rPr>
          <w:rFonts w:ascii="Times New Roman" w:hAnsi="Times New Roman" w:cs="Times New Roman"/>
        </w:rPr>
        <w:lastRenderedPageBreak/>
        <w:t>(…) the Matthew effect consists in the accruing of greater increments of recognition for particular scientific contributions to scientists of considerable repute, and the withholding of such recognition from scientists who have not yet made their mark</w:t>
      </w:r>
      <w:r>
        <w:rPr>
          <w:rFonts w:ascii="Times New Roman" w:hAnsi="Times New Roman" w:cs="Times New Roman"/>
        </w:rPr>
        <w:t xml:space="preserve"> [82</w:t>
      </w:r>
      <w:r w:rsidRPr="00BC6287">
        <w:rPr>
          <w:rFonts w:ascii="Times New Roman" w:hAnsi="Times New Roman" w:cs="Times New Roman"/>
        </w:rPr>
        <w:t xml:space="preserve"> p58]</w:t>
      </w:r>
      <w:r w:rsidRPr="004355E8">
        <w:rPr>
          <w:rFonts w:ascii="Times New Roman" w:hAnsi="Times New Roman" w:cs="Times New Roman"/>
        </w:rPr>
        <w:t>.</w:t>
      </w:r>
    </w:p>
    <w:p w:rsidR="00D277C5" w:rsidRPr="004355E8" w:rsidRDefault="00D277C5" w:rsidP="00D277C5">
      <w:pPr>
        <w:spacing w:line="480" w:lineRule="auto"/>
        <w:jc w:val="both"/>
        <w:rPr>
          <w:rFonts w:ascii="Times New Roman" w:hAnsi="Times New Roman" w:cs="Times New Roman"/>
        </w:rPr>
      </w:pPr>
    </w:p>
    <w:p w:rsidR="00D277C5" w:rsidRPr="002339E8" w:rsidRDefault="00D277C5" w:rsidP="00D277C5">
      <w:pPr>
        <w:spacing w:line="480" w:lineRule="auto"/>
        <w:jc w:val="both"/>
        <w:rPr>
          <w:rFonts w:ascii="Times New Roman" w:hAnsi="Times New Roman" w:cs="Times New Roman"/>
        </w:rPr>
      </w:pPr>
      <w:r w:rsidRPr="004355E8">
        <w:rPr>
          <w:rFonts w:ascii="Times New Roman" w:hAnsi="Times New Roman" w:cs="Times New Roman"/>
        </w:rPr>
        <w:t>This theoretical perspective is, nonetheless, a principle operating “in many systems of social stratification to produce the same result: the rich get richer at a rate that makes the poor become relatively poorer”</w:t>
      </w:r>
      <w:r>
        <w:rPr>
          <w:rFonts w:ascii="Times New Roman" w:hAnsi="Times New Roman" w:cs="Times New Roman"/>
        </w:rPr>
        <w:t xml:space="preserve"> [82 p62</w:t>
      </w:r>
      <w:r w:rsidRPr="00BC6287">
        <w:rPr>
          <w:rFonts w:ascii="Times New Roman" w:hAnsi="Times New Roman" w:cs="Times New Roman"/>
        </w:rPr>
        <w:t>]</w:t>
      </w:r>
      <w:r w:rsidRPr="004355E8">
        <w:rPr>
          <w:rFonts w:ascii="Times New Roman" w:hAnsi="Times New Roman" w:cs="Times New Roman"/>
        </w:rPr>
        <w:t xml:space="preserve">. Despite criticisms </w:t>
      </w:r>
      <w:r>
        <w:rPr>
          <w:rFonts w:ascii="Times New Roman" w:hAnsi="Times New Roman" w:cs="Times New Roman"/>
        </w:rPr>
        <w:t>on</w:t>
      </w:r>
      <w:r w:rsidRPr="004355E8">
        <w:rPr>
          <w:rFonts w:ascii="Times New Roman" w:hAnsi="Times New Roman" w:cs="Times New Roman"/>
        </w:rPr>
        <w:t xml:space="preserve"> the choice of the term, it was quickly popularized to describe accumulated gains having a wide scientific application as a cumulative advantage/disadvantage theory</w:t>
      </w:r>
      <w:r>
        <w:rPr>
          <w:rFonts w:ascii="Times New Roman" w:hAnsi="Times New Roman" w:cs="Times New Roman"/>
        </w:rPr>
        <w:t xml:space="preserve"> [83,84]</w:t>
      </w:r>
      <w:r w:rsidRPr="004355E8">
        <w:rPr>
          <w:rFonts w:ascii="Times New Roman" w:hAnsi="Times New Roman" w:cs="Times New Roman"/>
        </w:rPr>
        <w:t xml:space="preserve">. </w:t>
      </w:r>
      <w:r w:rsidRPr="00045384">
        <w:rPr>
          <w:rFonts w:ascii="Times New Roman" w:hAnsi="Times New Roman" w:cs="Times New Roman"/>
        </w:rPr>
        <w:t>Although early research on Matthew effects focused on inequalities in science, researchers have been uncovering Matthew effects on lifecourse processes and in several domains, from education to economic systems [</w:t>
      </w:r>
      <w:r>
        <w:rPr>
          <w:rFonts w:ascii="Times New Roman" w:hAnsi="Times New Roman" w:cs="Times New Roman"/>
        </w:rPr>
        <w:t>84</w:t>
      </w:r>
      <w:r w:rsidRPr="00045384">
        <w:rPr>
          <w:rFonts w:ascii="Times New Roman" w:hAnsi="Times New Roman" w:cs="Times New Roman"/>
        </w:rPr>
        <w:t>-8</w:t>
      </w:r>
      <w:r>
        <w:rPr>
          <w:rFonts w:ascii="Times New Roman" w:hAnsi="Times New Roman" w:cs="Times New Roman"/>
        </w:rPr>
        <w:t>6</w:t>
      </w:r>
      <w:r w:rsidRPr="00045384">
        <w:rPr>
          <w:rFonts w:ascii="Times New Roman" w:hAnsi="Times New Roman" w:cs="Times New Roman"/>
        </w:rPr>
        <w:t>]. In fact, Merton revisited the concept in 1988 showing its use in different disciplines and reinforcing that:</w:t>
      </w:r>
    </w:p>
    <w:p w:rsidR="00D277C5" w:rsidRPr="00045384" w:rsidRDefault="00D277C5" w:rsidP="00D277C5">
      <w:pPr>
        <w:spacing w:line="480" w:lineRule="auto"/>
        <w:jc w:val="both"/>
        <w:rPr>
          <w:rFonts w:ascii="Times New Roman" w:hAnsi="Times New Roman" w:cs="Times New Roman"/>
        </w:rPr>
      </w:pPr>
    </w:p>
    <w:p w:rsidR="00D277C5" w:rsidRPr="00045384" w:rsidRDefault="00D277C5" w:rsidP="00D277C5">
      <w:pPr>
        <w:spacing w:line="480" w:lineRule="auto"/>
        <w:ind w:left="720"/>
        <w:jc w:val="both"/>
        <w:rPr>
          <w:rFonts w:ascii="Times New Roman" w:hAnsi="Times New Roman" w:cs="Times New Roman"/>
        </w:rPr>
      </w:pPr>
      <w:r w:rsidRPr="00045384">
        <w:rPr>
          <w:rFonts w:ascii="Times New Roman" w:hAnsi="Times New Roman" w:cs="Times New Roman"/>
        </w:rPr>
        <w:t>The concept of cumulative advantage directs our attention to the ways in which initial comparative advantage of trained capacity, structural location, and available resources make for successive increments of advantage such that the gaps between the haves and the have-nots in science (as in other domains of social life) widen until dampened by countervailing processes [8</w:t>
      </w:r>
      <w:r>
        <w:rPr>
          <w:rFonts w:ascii="Times New Roman" w:hAnsi="Times New Roman" w:cs="Times New Roman"/>
        </w:rPr>
        <w:t>7</w:t>
      </w:r>
      <w:r w:rsidRPr="00045384">
        <w:rPr>
          <w:rFonts w:ascii="Times New Roman" w:hAnsi="Times New Roman" w:cs="Times New Roman"/>
        </w:rPr>
        <w:t xml:space="preserve"> p606].</w:t>
      </w:r>
    </w:p>
    <w:p w:rsidR="00D277C5" w:rsidRPr="002462B1" w:rsidRDefault="00D277C5" w:rsidP="00D277C5">
      <w:pPr>
        <w:spacing w:line="480" w:lineRule="auto"/>
        <w:jc w:val="both"/>
        <w:rPr>
          <w:rFonts w:ascii="Times New Roman" w:hAnsi="Times New Roman" w:cs="Times New Roman"/>
          <w:color w:val="353535"/>
        </w:rPr>
      </w:pPr>
    </w:p>
    <w:p w:rsidR="00D277C5" w:rsidRDefault="00D277C5" w:rsidP="00D277C5">
      <w:pPr>
        <w:spacing w:line="480" w:lineRule="auto"/>
        <w:jc w:val="both"/>
        <w:rPr>
          <w:rFonts w:ascii="Times New Roman" w:hAnsi="Times New Roman" w:cs="Times New Roman"/>
          <w:color w:val="FF0000"/>
        </w:rPr>
      </w:pPr>
      <w:r w:rsidRPr="002462B1">
        <w:rPr>
          <w:rFonts w:ascii="Times New Roman" w:hAnsi="Times New Roman" w:cs="Times New Roman"/>
          <w:color w:val="353535"/>
        </w:rPr>
        <w:t xml:space="preserve">Because the Matthew effect lens captures broad inequality-generating processes, it is a useful overarching framework </w:t>
      </w:r>
      <w:r w:rsidRPr="00E921DA">
        <w:rPr>
          <w:rFonts w:ascii="Times New Roman" w:hAnsi="Times New Roman" w:cs="Times New Roman"/>
        </w:rPr>
        <w:t xml:space="preserve">to help describe social capital dynamics and the revealed relationship between social capital and Internet usage: advantage begets further advantage, and disadvantage begets further disadvantage. Heavy users had more probability than any other type of users of having high social capital, and heavy users were more likely to be younger and </w:t>
      </w:r>
      <w:r w:rsidRPr="00E921DA">
        <w:rPr>
          <w:rFonts w:ascii="Times New Roman" w:hAnsi="Times New Roman" w:cs="Times New Roman"/>
        </w:rPr>
        <w:lastRenderedPageBreak/>
        <w:t>highly educated. Moreover, our findings show that older people had less probability of having high social capital, independently of the frequency of Internet usage, even though older heavy users were better off than older non-users. Recent research on Internet use and socioeconomic status adds to this approach: growing up in advantaged families and having higher income in older adulthood increases the odds of using the Internet daily</w:t>
      </w:r>
      <w:r>
        <w:rPr>
          <w:rFonts w:ascii="Times New Roman" w:hAnsi="Times New Roman" w:cs="Times New Roman"/>
        </w:rPr>
        <w:t xml:space="preserve"> [88].</w:t>
      </w:r>
      <w:r w:rsidRPr="00E921DA">
        <w:rPr>
          <w:rFonts w:ascii="Times New Roman" w:hAnsi="Times New Roman" w:cs="Times New Roman"/>
        </w:rPr>
        <w:t xml:space="preserve"> </w:t>
      </w:r>
    </w:p>
    <w:p w:rsidR="00D277C5" w:rsidRPr="00E921DA" w:rsidRDefault="00D277C5" w:rsidP="00D277C5">
      <w:pPr>
        <w:spacing w:line="480" w:lineRule="auto"/>
        <w:jc w:val="both"/>
        <w:rPr>
          <w:rFonts w:ascii="Times New Roman" w:hAnsi="Times New Roman" w:cs="Times New Roman"/>
        </w:rPr>
      </w:pPr>
    </w:p>
    <w:p w:rsidR="00D277C5" w:rsidRPr="00E921DA" w:rsidRDefault="00D277C5" w:rsidP="00D277C5">
      <w:pPr>
        <w:spacing w:line="480" w:lineRule="auto"/>
        <w:jc w:val="both"/>
        <w:rPr>
          <w:rFonts w:ascii="Times New Roman" w:hAnsi="Times New Roman" w:cs="Times New Roman"/>
        </w:rPr>
      </w:pPr>
      <w:r w:rsidRPr="00E921DA">
        <w:rPr>
          <w:rFonts w:ascii="Times New Roman" w:hAnsi="Times New Roman" w:cs="Times New Roman"/>
        </w:rPr>
        <w:t xml:space="preserve">Matthew effects also relate to what </w:t>
      </w:r>
      <w:r w:rsidRPr="002E32DC">
        <w:rPr>
          <w:rFonts w:ascii="Times New Roman" w:hAnsi="Times New Roman" w:cs="Times New Roman"/>
        </w:rPr>
        <w:t>Merton [8</w:t>
      </w:r>
      <w:r>
        <w:rPr>
          <w:rFonts w:ascii="Times New Roman" w:hAnsi="Times New Roman" w:cs="Times New Roman"/>
        </w:rPr>
        <w:t>9</w:t>
      </w:r>
      <w:r w:rsidRPr="002E32DC">
        <w:rPr>
          <w:rFonts w:ascii="Times New Roman" w:hAnsi="Times New Roman" w:cs="Times New Roman"/>
        </w:rPr>
        <w:t xml:space="preserve">] </w:t>
      </w:r>
      <w:r w:rsidRPr="00E921DA">
        <w:rPr>
          <w:rFonts w:ascii="Times New Roman" w:hAnsi="Times New Roman" w:cs="Times New Roman"/>
        </w:rPr>
        <w:t>defined as manifest and latent functions (intended/unintended) of social phenomena: most digital technologies are developed by educated adults to offer what developers perceive to be convenient and useful options for end-users (manifest functions). However, these end-users are often young adults and adults</w:t>
      </w:r>
      <w:r>
        <w:rPr>
          <w:rFonts w:ascii="Times New Roman" w:hAnsi="Times New Roman" w:cs="Times New Roman"/>
        </w:rPr>
        <w:t xml:space="preserve"> </w:t>
      </w:r>
      <w:r w:rsidRPr="00E921DA">
        <w:rPr>
          <w:rFonts w:ascii="Times New Roman" w:hAnsi="Times New Roman" w:cs="Times New Roman"/>
        </w:rPr>
        <w:t xml:space="preserve">–users with some level of digital knowledge, technology acceptance, technology needs, and disposable income. </w:t>
      </w:r>
      <w:r>
        <w:rPr>
          <w:rFonts w:ascii="Times New Roman" w:hAnsi="Times New Roman" w:cs="Times New Roman"/>
        </w:rPr>
        <w:t>Intrinsically,</w:t>
      </w:r>
      <w:r w:rsidRPr="00E921DA">
        <w:rPr>
          <w:rFonts w:ascii="Times New Roman" w:hAnsi="Times New Roman" w:cs="Times New Roman"/>
        </w:rPr>
        <w:t xml:space="preserve"> as research shows</w:t>
      </w:r>
      <w:r>
        <w:rPr>
          <w:rFonts w:ascii="Times New Roman" w:hAnsi="Times New Roman" w:cs="Times New Roman"/>
        </w:rPr>
        <w:t xml:space="preserve"> [4]</w:t>
      </w:r>
      <w:r w:rsidRPr="00E921DA">
        <w:rPr>
          <w:rFonts w:ascii="Times New Roman" w:hAnsi="Times New Roman" w:cs="Times New Roman"/>
        </w:rPr>
        <w:t xml:space="preserve">, older adults are usually excluded from the design process of mainstream digital technology (latent functions). </w:t>
      </w:r>
      <w:proofErr w:type="gramStart"/>
      <w:r w:rsidRPr="00E921DA">
        <w:rPr>
          <w:rFonts w:ascii="Times New Roman" w:hAnsi="Times New Roman" w:cs="Times New Roman"/>
        </w:rPr>
        <w:t>Of course</w:t>
      </w:r>
      <w:proofErr w:type="gramEnd"/>
      <w:r w:rsidRPr="00E921DA">
        <w:rPr>
          <w:rFonts w:ascii="Times New Roman" w:hAnsi="Times New Roman" w:cs="Times New Roman"/>
        </w:rPr>
        <w:t xml:space="preserve"> these functions can be positive as well: non-educated older adults might be benefiting from digital exclusion, avoiding potential</w:t>
      </w:r>
      <w:r>
        <w:rPr>
          <w:rFonts w:ascii="Times New Roman" w:hAnsi="Times New Roman" w:cs="Times New Roman"/>
        </w:rPr>
        <w:t xml:space="preserve"> social</w:t>
      </w:r>
      <w:r w:rsidRPr="00E921DA">
        <w:rPr>
          <w:rFonts w:ascii="Times New Roman" w:hAnsi="Times New Roman" w:cs="Times New Roman"/>
        </w:rPr>
        <w:t xml:space="preserve"> risks of online use. Nonetheless, research has been showing that the positive social </w:t>
      </w:r>
      <w:r>
        <w:rPr>
          <w:rFonts w:ascii="Times New Roman" w:hAnsi="Times New Roman" w:cs="Times New Roman"/>
        </w:rPr>
        <w:t xml:space="preserve">and psychological </w:t>
      </w:r>
      <w:r w:rsidRPr="00E921DA">
        <w:rPr>
          <w:rFonts w:ascii="Times New Roman" w:hAnsi="Times New Roman" w:cs="Times New Roman"/>
        </w:rPr>
        <w:t xml:space="preserve">outcomes of digital inclusion overcome negative ones </w:t>
      </w:r>
      <w:r>
        <w:rPr>
          <w:rFonts w:ascii="Times New Roman" w:hAnsi="Times New Roman" w:cs="Times New Roman"/>
        </w:rPr>
        <w:t>[16]</w:t>
      </w:r>
      <w:r w:rsidRPr="00E921DA">
        <w:rPr>
          <w:rFonts w:ascii="Times New Roman" w:hAnsi="Times New Roman" w:cs="Times New Roman"/>
        </w:rPr>
        <w:t>. Another Matthew effect that interplays with our results is the cumulative cycle of technology development</w:t>
      </w:r>
      <w:r>
        <w:rPr>
          <w:rFonts w:ascii="Times New Roman" w:hAnsi="Times New Roman" w:cs="Times New Roman"/>
        </w:rPr>
        <w:t xml:space="preserve"> [84,90] </w:t>
      </w:r>
      <w:r w:rsidRPr="00E921DA">
        <w:rPr>
          <w:rFonts w:ascii="Times New Roman" w:hAnsi="Times New Roman" w:cs="Times New Roman"/>
        </w:rPr>
        <w:t>– although innovation is far from a linear model</w:t>
      </w:r>
      <w:r>
        <w:rPr>
          <w:rFonts w:ascii="Times New Roman" w:hAnsi="Times New Roman" w:cs="Times New Roman"/>
        </w:rPr>
        <w:t xml:space="preserve"> [91]</w:t>
      </w:r>
      <w:r w:rsidRPr="00E921DA">
        <w:rPr>
          <w:rFonts w:ascii="Times New Roman" w:hAnsi="Times New Roman" w:cs="Times New Roman"/>
        </w:rPr>
        <w:t xml:space="preserve">, technology is mostly built upon previous technology and evolves rapidly, meaning that not only does “technology [beget] more technology” </w:t>
      </w:r>
      <w:r>
        <w:rPr>
          <w:rFonts w:ascii="Times New Roman" w:hAnsi="Times New Roman" w:cs="Times New Roman"/>
        </w:rPr>
        <w:t xml:space="preserve">[92 p258] </w:t>
      </w:r>
      <w:r w:rsidRPr="00E921DA">
        <w:rPr>
          <w:rFonts w:ascii="Times New Roman" w:hAnsi="Times New Roman" w:cs="Times New Roman"/>
        </w:rPr>
        <w:t xml:space="preserve">but digital skills need to be constantly updated. This adds another layer of complexity to functional lifecourse barriers of Internet use among older adults. </w:t>
      </w:r>
    </w:p>
    <w:p w:rsidR="00D277C5" w:rsidRPr="00E921DA" w:rsidRDefault="00D277C5" w:rsidP="00D277C5">
      <w:pPr>
        <w:spacing w:line="480" w:lineRule="auto"/>
        <w:jc w:val="both"/>
        <w:rPr>
          <w:rFonts w:ascii="Times New Roman" w:hAnsi="Times New Roman" w:cs="Times New Roman"/>
        </w:rPr>
      </w:pPr>
    </w:p>
    <w:p w:rsidR="00D277C5" w:rsidRDefault="00D277C5" w:rsidP="00D277C5">
      <w:pPr>
        <w:spacing w:line="480" w:lineRule="auto"/>
        <w:jc w:val="both"/>
        <w:rPr>
          <w:rFonts w:ascii="Times New Roman" w:hAnsi="Times New Roman" w:cs="Times New Roman"/>
        </w:rPr>
      </w:pPr>
      <w:r w:rsidRPr="00E921DA">
        <w:rPr>
          <w:rFonts w:ascii="Times New Roman" w:hAnsi="Times New Roman" w:cs="Times New Roman"/>
        </w:rPr>
        <w:t xml:space="preserve">Despite its explanatory value in describing and interpreting disparities in the distribution and accumulation of resources across different areas (in relative or absolute terms), the Matthew </w:t>
      </w:r>
      <w:r w:rsidRPr="00E921DA">
        <w:rPr>
          <w:rFonts w:ascii="Times New Roman" w:hAnsi="Times New Roman" w:cs="Times New Roman"/>
        </w:rPr>
        <w:lastRenderedPageBreak/>
        <w:t>effect was developed as a theoretical and analytical framework and not “an iron law of nature”</w:t>
      </w:r>
      <w:r>
        <w:rPr>
          <w:rFonts w:ascii="Times New Roman" w:hAnsi="Times New Roman" w:cs="Times New Roman"/>
        </w:rPr>
        <w:t xml:space="preserve"> [84 p36].</w:t>
      </w:r>
      <w:r w:rsidRPr="00E921DA">
        <w:rPr>
          <w:rFonts w:ascii="Times New Roman" w:hAnsi="Times New Roman" w:cs="Times New Roman"/>
        </w:rPr>
        <w:t xml:space="preserve"> Merton’s work to conceptualize the Matthew effect was based on qualitative research; the “effect” was intended as a principle or factor</w:t>
      </w:r>
      <w:r>
        <w:rPr>
          <w:rFonts w:ascii="Times New Roman" w:hAnsi="Times New Roman" w:cs="Times New Roman"/>
        </w:rPr>
        <w:t xml:space="preserve"> [82,87]</w:t>
      </w:r>
      <w:r w:rsidRPr="00E921DA">
        <w:rPr>
          <w:rFonts w:ascii="Times New Roman" w:hAnsi="Times New Roman" w:cs="Times New Roman"/>
        </w:rPr>
        <w:t xml:space="preserve">. As such, although quantitative approaches to Matthew effects have been the norm, qualitative studies continue to be critical in disentangling cumulative advantage/disadvantage processes in everyday life </w:t>
      </w:r>
      <w:r>
        <w:rPr>
          <w:rFonts w:ascii="Times New Roman" w:hAnsi="Times New Roman" w:cs="Times New Roman"/>
        </w:rPr>
        <w:t>[83]</w:t>
      </w:r>
      <w:r w:rsidRPr="00E921DA">
        <w:rPr>
          <w:rFonts w:ascii="Times New Roman" w:hAnsi="Times New Roman" w:cs="Times New Roman"/>
        </w:rPr>
        <w:t xml:space="preserve">. The “countervailing” factors that can mute Matthew effects </w:t>
      </w:r>
      <w:r>
        <w:rPr>
          <w:rFonts w:ascii="Times New Roman" w:hAnsi="Times New Roman" w:cs="Times New Roman"/>
        </w:rPr>
        <w:t>[87 p617]</w:t>
      </w:r>
      <w:r w:rsidRPr="00E921DA">
        <w:rPr>
          <w:rFonts w:ascii="Times New Roman" w:hAnsi="Times New Roman" w:cs="Times New Roman"/>
        </w:rPr>
        <w:t xml:space="preserve"> are ceiling or floor effects, intergenerational dispersion of resources, social policy, etc.</w:t>
      </w:r>
      <w:r>
        <w:rPr>
          <w:rFonts w:ascii="Times New Roman" w:hAnsi="Times New Roman" w:cs="Times New Roman"/>
        </w:rPr>
        <w:t xml:space="preserve"> [84,87,93]</w:t>
      </w:r>
      <w:r w:rsidRPr="00E921DA">
        <w:rPr>
          <w:rFonts w:ascii="Times New Roman" w:hAnsi="Times New Roman" w:cs="Times New Roman"/>
        </w:rPr>
        <w:t xml:space="preserve">. For example, the ceiling effect is often considered when discussing older adults and the Internet, since it is expected that as generations change, the increase of users in industrialized societies will slow down reaching an asymptotic limit (100%). However, this argument does not take into account the fast development of the Internet, the social shaping of technology (i.e., social and ideological choices embedded in the design and implementation of any technology), the changing demands on digital literacy and motor and cognitive abilities, diverse socioeconomic dimensions, and differences across countries. </w:t>
      </w:r>
    </w:p>
    <w:p w:rsidR="00D277C5" w:rsidRPr="00E921DA" w:rsidRDefault="00D277C5" w:rsidP="00D277C5">
      <w:pPr>
        <w:spacing w:line="480" w:lineRule="auto"/>
        <w:jc w:val="both"/>
        <w:rPr>
          <w:rFonts w:ascii="Times New Roman" w:hAnsi="Times New Roman" w:cs="Times New Roman"/>
        </w:rPr>
      </w:pPr>
    </w:p>
    <w:p w:rsidR="00D277C5" w:rsidRPr="00E921DA" w:rsidRDefault="00D277C5" w:rsidP="00D277C5">
      <w:pPr>
        <w:spacing w:line="480" w:lineRule="auto"/>
        <w:jc w:val="both"/>
        <w:rPr>
          <w:rFonts w:ascii="Times New Roman" w:hAnsi="Times New Roman" w:cs="Times New Roman"/>
        </w:rPr>
      </w:pPr>
      <w:r w:rsidRPr="00ED7799">
        <w:rPr>
          <w:rFonts w:ascii="Times New Roman" w:hAnsi="Times New Roman" w:cs="Times New Roman"/>
          <w:color w:val="353535"/>
        </w:rPr>
        <w:t xml:space="preserve">In our case, </w:t>
      </w:r>
      <w:r w:rsidRPr="00E921DA">
        <w:rPr>
          <w:rFonts w:ascii="Times New Roman" w:hAnsi="Times New Roman" w:cs="Times New Roman"/>
        </w:rPr>
        <w:t xml:space="preserve">the only finding inconsistent with this Matthew effect framework is the difference between non-Internet users and light users: non-Internet users had better chances of having a high level of social capital than light users. Still, we can hypothesize that these light users might face other structural disadvantages including, for example, personality traits (our light users may be more introverted, or less open, sociable, and agreeable than non-users), specific social circumstances (such as an Internet newbie that is still learning how to use the medium and experiences a mild social anomie), and types of Internet usage (more oriented for individualistic activities than social ones). Light users are also underrepresented in our sample, which can be skewing the results. </w:t>
      </w:r>
    </w:p>
    <w:p w:rsidR="00D277C5" w:rsidRPr="00E921DA" w:rsidRDefault="00D277C5" w:rsidP="00D277C5">
      <w:pPr>
        <w:widowControl w:val="0"/>
        <w:autoSpaceDE w:val="0"/>
        <w:autoSpaceDN w:val="0"/>
        <w:adjustRightInd w:val="0"/>
        <w:spacing w:line="480" w:lineRule="auto"/>
        <w:jc w:val="both"/>
        <w:rPr>
          <w:rFonts w:ascii="Times New Roman" w:hAnsi="Times New Roman" w:cs="Times New Roman"/>
        </w:rPr>
      </w:pPr>
    </w:p>
    <w:p w:rsidR="00D277C5" w:rsidRPr="00E921DA" w:rsidRDefault="00D277C5" w:rsidP="00D277C5">
      <w:pPr>
        <w:widowControl w:val="0"/>
        <w:autoSpaceDE w:val="0"/>
        <w:autoSpaceDN w:val="0"/>
        <w:adjustRightInd w:val="0"/>
        <w:spacing w:line="480" w:lineRule="auto"/>
        <w:jc w:val="both"/>
        <w:rPr>
          <w:rFonts w:ascii="Times New Roman" w:hAnsi="Times New Roman" w:cs="Times New Roman"/>
        </w:rPr>
      </w:pPr>
      <w:r w:rsidRPr="00E921DA">
        <w:rPr>
          <w:rFonts w:ascii="Times New Roman" w:hAnsi="Times New Roman" w:cs="Times New Roman"/>
          <w:color w:val="141413"/>
        </w:rPr>
        <w:lastRenderedPageBreak/>
        <w:t>Regarding other predictors, c</w:t>
      </w:r>
      <w:r w:rsidRPr="00E921DA">
        <w:rPr>
          <w:rFonts w:ascii="Times New Roman" w:hAnsi="Times New Roman" w:cs="Times New Roman"/>
        </w:rPr>
        <w:t>ompared to widows, single people had more odds of a high level of social capital. This probably relate</w:t>
      </w:r>
      <w:r>
        <w:rPr>
          <w:rFonts w:ascii="Times New Roman" w:hAnsi="Times New Roman" w:cs="Times New Roman"/>
        </w:rPr>
        <w:t>s</w:t>
      </w:r>
      <w:r w:rsidRPr="00E921DA">
        <w:rPr>
          <w:rFonts w:ascii="Times New Roman" w:hAnsi="Times New Roman" w:cs="Times New Roman"/>
        </w:rPr>
        <w:t xml:space="preserve"> to the fact that widows lost close social ties and are more likely to be older people, meaning generally a low social capital. Single people were more likely to be younger and have more ties and social capital. People that lived alone had lower odds of having high social capital, comparing to households with a higher number and/or diversity of ties. Perhaps bigger or more diverse households signify more availability of resources and, hence, of social capital. </w:t>
      </w:r>
    </w:p>
    <w:p w:rsidR="00D277C5" w:rsidRPr="00E921DA" w:rsidRDefault="00D277C5" w:rsidP="00D277C5">
      <w:pPr>
        <w:widowControl w:val="0"/>
        <w:autoSpaceDE w:val="0"/>
        <w:autoSpaceDN w:val="0"/>
        <w:adjustRightInd w:val="0"/>
        <w:spacing w:line="480" w:lineRule="auto"/>
        <w:jc w:val="both"/>
        <w:rPr>
          <w:rFonts w:ascii="Times New Roman" w:hAnsi="Times New Roman" w:cs="Times New Roman"/>
        </w:rPr>
      </w:pPr>
    </w:p>
    <w:p w:rsidR="00D277C5" w:rsidRPr="00E921DA" w:rsidRDefault="00D277C5" w:rsidP="00D277C5">
      <w:pPr>
        <w:widowControl w:val="0"/>
        <w:autoSpaceDE w:val="0"/>
        <w:autoSpaceDN w:val="0"/>
        <w:adjustRightInd w:val="0"/>
        <w:spacing w:line="480" w:lineRule="auto"/>
        <w:jc w:val="both"/>
        <w:rPr>
          <w:rFonts w:ascii="Times New Roman" w:hAnsi="Times New Roman" w:cs="Times New Roman"/>
        </w:rPr>
      </w:pPr>
      <w:r w:rsidRPr="00E921DA">
        <w:rPr>
          <w:rFonts w:ascii="Times New Roman" w:hAnsi="Times New Roman" w:cs="Times New Roman"/>
        </w:rPr>
        <w:t xml:space="preserve">In closing, as different forms of capital interconnect, advantages in social capital and in Internet use not only </w:t>
      </w:r>
      <w:r>
        <w:rPr>
          <w:rFonts w:ascii="Times New Roman" w:hAnsi="Times New Roman" w:cs="Times New Roman"/>
        </w:rPr>
        <w:t>lead to</w:t>
      </w:r>
      <w:r w:rsidRPr="00E921DA">
        <w:rPr>
          <w:rFonts w:ascii="Times New Roman" w:hAnsi="Times New Roman" w:cs="Times New Roman"/>
        </w:rPr>
        <w:t xml:space="preserve"> advantages in social resources and digital inclusion</w:t>
      </w:r>
      <w:r>
        <w:rPr>
          <w:rFonts w:ascii="Times New Roman" w:hAnsi="Times New Roman" w:cs="Times New Roman"/>
        </w:rPr>
        <w:t>,</w:t>
      </w:r>
      <w:r w:rsidRPr="00E921DA">
        <w:rPr>
          <w:rFonts w:ascii="Times New Roman" w:hAnsi="Times New Roman" w:cs="Times New Roman"/>
        </w:rPr>
        <w:t xml:space="preserve"> </w:t>
      </w:r>
      <w:r>
        <w:rPr>
          <w:rFonts w:ascii="Times New Roman" w:hAnsi="Times New Roman" w:cs="Times New Roman"/>
        </w:rPr>
        <w:t>but also bring</w:t>
      </w:r>
      <w:r w:rsidRPr="00E921DA">
        <w:rPr>
          <w:rFonts w:ascii="Times New Roman" w:hAnsi="Times New Roman" w:cs="Times New Roman"/>
        </w:rPr>
        <w:t xml:space="preserve"> further cultural, political, and </w:t>
      </w:r>
      <w:r>
        <w:rPr>
          <w:rFonts w:ascii="Times New Roman" w:hAnsi="Times New Roman" w:cs="Times New Roman"/>
        </w:rPr>
        <w:t>psycho-</w:t>
      </w:r>
      <w:r w:rsidRPr="00E921DA">
        <w:rPr>
          <w:rFonts w:ascii="Times New Roman" w:hAnsi="Times New Roman" w:cs="Times New Roman"/>
        </w:rPr>
        <w:t>socio</w:t>
      </w:r>
      <w:r>
        <w:rPr>
          <w:rFonts w:ascii="Times New Roman" w:hAnsi="Times New Roman" w:cs="Times New Roman"/>
        </w:rPr>
        <w:t>-</w:t>
      </w:r>
      <w:r w:rsidRPr="00E921DA">
        <w:rPr>
          <w:rFonts w:ascii="Times New Roman" w:hAnsi="Times New Roman" w:cs="Times New Roman"/>
        </w:rPr>
        <w:t xml:space="preserve">economic advantages. </w:t>
      </w:r>
    </w:p>
    <w:p w:rsidR="00D277C5" w:rsidRPr="00E921DA" w:rsidRDefault="00D277C5" w:rsidP="00D277C5">
      <w:pPr>
        <w:spacing w:line="480" w:lineRule="auto"/>
        <w:jc w:val="both"/>
        <w:rPr>
          <w:rFonts w:ascii="Times New Roman" w:hAnsi="Times New Roman" w:cs="Times New Roman"/>
        </w:rPr>
      </w:pPr>
    </w:p>
    <w:p w:rsidR="00D277C5" w:rsidRPr="00E921DA" w:rsidRDefault="00D277C5" w:rsidP="00D277C5">
      <w:pPr>
        <w:pStyle w:val="Heading1"/>
        <w:spacing w:line="480" w:lineRule="auto"/>
      </w:pPr>
      <w:r w:rsidRPr="00E921DA">
        <w:t xml:space="preserve">Conclusion </w:t>
      </w:r>
    </w:p>
    <w:p w:rsidR="00D277C5" w:rsidRPr="00E921DA" w:rsidRDefault="00D277C5" w:rsidP="00D277C5">
      <w:pPr>
        <w:spacing w:line="480" w:lineRule="auto"/>
        <w:jc w:val="both"/>
        <w:rPr>
          <w:rFonts w:ascii="Times New Roman" w:hAnsi="Times New Roman" w:cs="Times New Roman"/>
        </w:rPr>
      </w:pPr>
      <w:r w:rsidRPr="00E921DA">
        <w:rPr>
          <w:rFonts w:ascii="Times New Roman" w:hAnsi="Times New Roman" w:cs="Times New Roman"/>
        </w:rPr>
        <w:t xml:space="preserve">This article contributes to an understanding of social capital and Internet use across age groups and particularly in old age. This is an important topic for </w:t>
      </w:r>
      <w:r>
        <w:rPr>
          <w:rFonts w:ascii="Times New Roman" w:hAnsi="Times New Roman" w:cs="Times New Roman"/>
        </w:rPr>
        <w:t>aging and technology studies</w:t>
      </w:r>
      <w:r w:rsidRPr="00E921DA">
        <w:rPr>
          <w:rFonts w:ascii="Times New Roman" w:hAnsi="Times New Roman" w:cs="Times New Roman"/>
        </w:rPr>
        <w:t xml:space="preserve"> due to the role of the Internet on social participation and connectedness</w:t>
      </w:r>
      <w:r>
        <w:rPr>
          <w:rFonts w:ascii="Times New Roman" w:hAnsi="Times New Roman" w:cs="Times New Roman"/>
        </w:rPr>
        <w:t>,</w:t>
      </w:r>
      <w:r w:rsidRPr="00E921DA">
        <w:rPr>
          <w:rFonts w:ascii="Times New Roman" w:hAnsi="Times New Roman" w:cs="Times New Roman"/>
        </w:rPr>
        <w:t xml:space="preserve"> and to the significance of social capital on </w:t>
      </w:r>
      <w:r>
        <w:rPr>
          <w:rFonts w:ascii="Times New Roman" w:hAnsi="Times New Roman" w:cs="Times New Roman"/>
        </w:rPr>
        <w:t xml:space="preserve">psychosocial </w:t>
      </w:r>
      <w:r w:rsidRPr="00E921DA">
        <w:rPr>
          <w:rFonts w:ascii="Times New Roman" w:hAnsi="Times New Roman" w:cs="Times New Roman"/>
        </w:rPr>
        <w:t>well-being and resource mobilization in later life.</w:t>
      </w:r>
      <w:r>
        <w:rPr>
          <w:rFonts w:ascii="Times New Roman" w:hAnsi="Times New Roman" w:cs="Times New Roman"/>
        </w:rPr>
        <w:t xml:space="preserve"> Although</w:t>
      </w:r>
      <w:r w:rsidRPr="00E921DA">
        <w:rPr>
          <w:rFonts w:ascii="Times New Roman" w:hAnsi="Times New Roman" w:cs="Times New Roman"/>
        </w:rPr>
        <w:t xml:space="preserve"> research on their relationship has been scant</w:t>
      </w:r>
      <w:r>
        <w:rPr>
          <w:rFonts w:ascii="Times New Roman" w:hAnsi="Times New Roman" w:cs="Times New Roman"/>
        </w:rPr>
        <w:t>, our</w:t>
      </w:r>
      <w:r w:rsidRPr="00E921DA">
        <w:rPr>
          <w:rFonts w:ascii="Times New Roman" w:hAnsi="Times New Roman" w:cs="Times New Roman"/>
        </w:rPr>
        <w:t xml:space="preserve"> mixed-methods study represents a step in addressing this gap</w:t>
      </w:r>
      <w:r>
        <w:rPr>
          <w:rFonts w:ascii="Times New Roman" w:hAnsi="Times New Roman" w:cs="Times New Roman"/>
        </w:rPr>
        <w:t xml:space="preserve">, </w:t>
      </w:r>
      <w:r w:rsidRPr="00E921DA">
        <w:rPr>
          <w:rFonts w:ascii="Times New Roman" w:hAnsi="Times New Roman" w:cs="Times New Roman"/>
        </w:rPr>
        <w:t>adding to the wealth of literature on young adults</w:t>
      </w:r>
      <w:r>
        <w:rPr>
          <w:rFonts w:ascii="Times New Roman" w:hAnsi="Times New Roman" w:cs="Times New Roman"/>
        </w:rPr>
        <w:t>,</w:t>
      </w:r>
      <w:r w:rsidRPr="00E921DA">
        <w:rPr>
          <w:rFonts w:ascii="Times New Roman" w:hAnsi="Times New Roman" w:cs="Times New Roman"/>
        </w:rPr>
        <w:t xml:space="preserve"> and to the scarce </w:t>
      </w:r>
      <w:r>
        <w:rPr>
          <w:rFonts w:ascii="Times New Roman" w:hAnsi="Times New Roman" w:cs="Times New Roman"/>
        </w:rPr>
        <w:t>research</w:t>
      </w:r>
      <w:r w:rsidRPr="00E921DA">
        <w:rPr>
          <w:rFonts w:ascii="Times New Roman" w:hAnsi="Times New Roman" w:cs="Times New Roman"/>
        </w:rPr>
        <w:t xml:space="preserve"> that look</w:t>
      </w:r>
      <w:r>
        <w:rPr>
          <w:rFonts w:ascii="Times New Roman" w:hAnsi="Times New Roman" w:cs="Times New Roman"/>
        </w:rPr>
        <w:t>ed</w:t>
      </w:r>
      <w:r w:rsidRPr="00E921DA">
        <w:rPr>
          <w:rFonts w:ascii="Times New Roman" w:hAnsi="Times New Roman" w:cs="Times New Roman"/>
        </w:rPr>
        <w:t xml:space="preserve"> at Internet and social capital among older adults</w:t>
      </w:r>
      <w:r>
        <w:rPr>
          <w:rFonts w:ascii="Times New Roman" w:hAnsi="Times New Roman" w:cs="Times New Roman"/>
        </w:rPr>
        <w:t>.</w:t>
      </w:r>
    </w:p>
    <w:p w:rsidR="00D277C5" w:rsidRPr="00E921DA" w:rsidRDefault="00D277C5" w:rsidP="00D277C5">
      <w:pPr>
        <w:spacing w:line="480" w:lineRule="auto"/>
        <w:jc w:val="both"/>
        <w:rPr>
          <w:rFonts w:ascii="Times New Roman" w:hAnsi="Times New Roman" w:cs="Times New Roman"/>
        </w:rPr>
      </w:pPr>
    </w:p>
    <w:p w:rsidR="00D277C5" w:rsidRPr="00E921DA" w:rsidRDefault="00D277C5" w:rsidP="00D277C5">
      <w:pPr>
        <w:spacing w:line="480" w:lineRule="auto"/>
        <w:jc w:val="both"/>
        <w:rPr>
          <w:rFonts w:ascii="Times New Roman" w:hAnsi="Times New Roman" w:cs="Times New Roman"/>
        </w:rPr>
      </w:pPr>
      <w:r w:rsidRPr="00E921DA">
        <w:rPr>
          <w:rFonts w:ascii="Times New Roman" w:hAnsi="Times New Roman" w:cs="Times New Roman"/>
        </w:rPr>
        <w:t xml:space="preserve">Our findings show a strong interaction effect between Internet and age on social capital, providing support for the theory of cumulative advantage or Matthew effects: younger Internet users were better off than older Internet users, but older daily Internet users fared better than non-users and other types of users. </w:t>
      </w:r>
      <w:r>
        <w:rPr>
          <w:rFonts w:ascii="Times New Roman" w:hAnsi="Times New Roman" w:cs="Times New Roman"/>
        </w:rPr>
        <w:t>The</w:t>
      </w:r>
      <w:r w:rsidRPr="00E921DA">
        <w:rPr>
          <w:rFonts w:ascii="Times New Roman" w:hAnsi="Times New Roman" w:cs="Times New Roman"/>
        </w:rPr>
        <w:t xml:space="preserve"> Internet</w:t>
      </w:r>
      <w:r>
        <w:rPr>
          <w:rFonts w:ascii="Times New Roman" w:hAnsi="Times New Roman" w:cs="Times New Roman"/>
        </w:rPr>
        <w:t>, then,</w:t>
      </w:r>
      <w:r w:rsidRPr="00E921DA">
        <w:rPr>
          <w:rFonts w:ascii="Times New Roman" w:hAnsi="Times New Roman" w:cs="Times New Roman"/>
        </w:rPr>
        <w:t xml:space="preserve"> seems to be a moderating factor buffering </w:t>
      </w:r>
      <w:r w:rsidRPr="00E921DA">
        <w:rPr>
          <w:rFonts w:ascii="Times New Roman" w:hAnsi="Times New Roman" w:cs="Times New Roman"/>
        </w:rPr>
        <w:lastRenderedPageBreak/>
        <w:t xml:space="preserve">for the negative relationship between age and social capital. </w:t>
      </w:r>
      <w:r>
        <w:rPr>
          <w:rFonts w:ascii="Times New Roman" w:hAnsi="Times New Roman" w:cs="Times New Roman"/>
        </w:rPr>
        <w:t>E</w:t>
      </w:r>
      <w:r w:rsidRPr="00E921DA">
        <w:rPr>
          <w:rFonts w:ascii="Times New Roman" w:hAnsi="Times New Roman" w:cs="Times New Roman"/>
        </w:rPr>
        <w:t>ducation</w:t>
      </w:r>
      <w:r>
        <w:rPr>
          <w:rFonts w:ascii="Times New Roman" w:hAnsi="Times New Roman" w:cs="Times New Roman"/>
        </w:rPr>
        <w:t>, though,</w:t>
      </w:r>
      <w:r w:rsidRPr="00E921DA">
        <w:rPr>
          <w:rFonts w:ascii="Times New Roman" w:hAnsi="Times New Roman" w:cs="Times New Roman"/>
        </w:rPr>
        <w:t xml:space="preserve"> </w:t>
      </w:r>
      <w:r w:rsidRPr="00E921DA">
        <w:rPr>
          <w:rFonts w:ascii="Times New Roman" w:eastAsia="Times New Roman" w:hAnsi="Times New Roman" w:cs="Times New Roman"/>
          <w:color w:val="000000"/>
          <w:shd w:val="clear" w:color="auto" w:fill="FFFFFF"/>
        </w:rPr>
        <w:t xml:space="preserve">predicts Internet use by older adults </w:t>
      </w:r>
      <w:r>
        <w:rPr>
          <w:rFonts w:ascii="Times New Roman" w:eastAsia="Times New Roman" w:hAnsi="Times New Roman" w:cs="Times New Roman"/>
          <w:color w:val="000000"/>
          <w:shd w:val="clear" w:color="auto" w:fill="FFFFFF"/>
        </w:rPr>
        <w:t>[81],</w:t>
      </w:r>
      <w:r w:rsidRPr="00E921DA">
        <w:rPr>
          <w:rFonts w:ascii="Times New Roman" w:eastAsia="Times New Roman" w:hAnsi="Times New Roman" w:cs="Times New Roman"/>
          <w:color w:val="000000"/>
          <w:shd w:val="clear" w:color="auto" w:fill="FFFFFF"/>
        </w:rPr>
        <w:t xml:space="preserve"> which means that only those highly educated can profit from that buffering element. The Internet seems to, simultaneously, have a positive effect on social capital and reinforce accumulated social advantage. The Matthew effects within this relationship help to describe a pattern of growing inequality that links digital and social exclusion, including the relationship between social capital, the Internet, and age, but also the cycle of technology development and use. Despite the strong interaction effect, we cannot be certain of the direction of this relationship: it may be that older adults with high social capital are more likely to use the Internet. </w:t>
      </w:r>
      <w:r w:rsidRPr="00E921DA">
        <w:rPr>
          <w:rFonts w:ascii="Times New Roman" w:hAnsi="Times New Roman" w:cs="Times New Roman"/>
        </w:rPr>
        <w:t>We suspect that this is a reciprocal feedback process:</w:t>
      </w:r>
      <w:r w:rsidRPr="00E921DA">
        <w:rPr>
          <w:rFonts w:ascii="Times New Roman" w:eastAsia="Times New Roman" w:hAnsi="Times New Roman" w:cs="Times New Roman"/>
          <w:color w:val="000000"/>
          <w:shd w:val="clear" w:color="auto" w:fill="FFFFFF"/>
        </w:rPr>
        <w:t xml:space="preserve"> those </w:t>
      </w:r>
      <w:r w:rsidRPr="00E921DA">
        <w:rPr>
          <w:rFonts w:ascii="Times New Roman" w:hAnsi="Times New Roman" w:cs="Times New Roman"/>
        </w:rPr>
        <w:t>with strong levels of social capital often use the Internet to keep in touch and access resources; those who use the Internet daily enhance their existing relationships and resources. Our interview data add</w:t>
      </w:r>
      <w:r>
        <w:rPr>
          <w:rFonts w:ascii="Times New Roman" w:hAnsi="Times New Roman" w:cs="Times New Roman"/>
        </w:rPr>
        <w:t>ed</w:t>
      </w:r>
      <w:r w:rsidRPr="00E921DA">
        <w:rPr>
          <w:rFonts w:ascii="Times New Roman" w:hAnsi="Times New Roman" w:cs="Times New Roman"/>
        </w:rPr>
        <w:t xml:space="preserve"> to this relational understanding.  </w:t>
      </w:r>
    </w:p>
    <w:p w:rsidR="00D277C5" w:rsidRPr="00E921DA" w:rsidRDefault="00D277C5" w:rsidP="00D277C5">
      <w:pPr>
        <w:spacing w:line="480" w:lineRule="auto"/>
        <w:jc w:val="both"/>
        <w:rPr>
          <w:rFonts w:ascii="Times New Roman" w:eastAsia="Times New Roman" w:hAnsi="Times New Roman" w:cs="Times New Roman"/>
          <w:color w:val="000000"/>
          <w:shd w:val="clear" w:color="auto" w:fill="FFFFFF"/>
        </w:rPr>
      </w:pPr>
    </w:p>
    <w:p w:rsidR="00D277C5" w:rsidRPr="00E921DA" w:rsidRDefault="00D277C5" w:rsidP="00D277C5">
      <w:pPr>
        <w:spacing w:line="480" w:lineRule="auto"/>
        <w:jc w:val="both"/>
        <w:rPr>
          <w:rFonts w:ascii="Times New Roman" w:eastAsia="Times New Roman" w:hAnsi="Times New Roman" w:cs="Times New Roman"/>
          <w:color w:val="000000"/>
          <w:shd w:val="clear" w:color="auto" w:fill="FFFFFF"/>
        </w:rPr>
      </w:pPr>
      <w:r w:rsidRPr="00E921DA">
        <w:rPr>
          <w:rFonts w:ascii="Times New Roman" w:eastAsia="Times New Roman" w:hAnsi="Times New Roman" w:cs="Times New Roman"/>
          <w:color w:val="000000"/>
          <w:shd w:val="clear" w:color="auto" w:fill="FFFFFF"/>
        </w:rPr>
        <w:t xml:space="preserve">Findings also supported the social affordances of the Internet in assisting with maintenance of ties and resource mobilization. These affordances can be crucial for older adults – especially for those with health-related mobility issues, living alone or transitioning to institutions – as a way of reinforcing their assets for instrumental and expressive actions and enhancing their social </w:t>
      </w:r>
      <w:r>
        <w:rPr>
          <w:rFonts w:ascii="Times New Roman" w:eastAsia="Times New Roman" w:hAnsi="Times New Roman" w:cs="Times New Roman"/>
          <w:color w:val="000000"/>
          <w:shd w:val="clear" w:color="auto" w:fill="FFFFFF"/>
        </w:rPr>
        <w:t xml:space="preserve">and psychological </w:t>
      </w:r>
      <w:r w:rsidRPr="00E921DA">
        <w:rPr>
          <w:rFonts w:ascii="Times New Roman" w:eastAsia="Times New Roman" w:hAnsi="Times New Roman" w:cs="Times New Roman"/>
          <w:color w:val="000000"/>
          <w:shd w:val="clear" w:color="auto" w:fill="FFFFFF"/>
        </w:rPr>
        <w:t>connectedness. As reported, our older interviewees were distinctly concerned with social isolation and loneliness. The Internet can offer opportunities for social interaction in old adulthood</w:t>
      </w:r>
      <w:r>
        <w:rPr>
          <w:rFonts w:ascii="Times New Roman" w:eastAsia="Times New Roman" w:hAnsi="Times New Roman" w:cs="Times New Roman"/>
          <w:color w:val="000000"/>
          <w:shd w:val="clear" w:color="auto" w:fill="FFFFFF"/>
        </w:rPr>
        <w:t xml:space="preserve"> to help</w:t>
      </w:r>
      <w:r w:rsidRPr="00E921D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lessen</w:t>
      </w:r>
      <w:r w:rsidRPr="00E921DA">
        <w:rPr>
          <w:rFonts w:ascii="Times New Roman" w:eastAsia="Times New Roman" w:hAnsi="Times New Roman" w:cs="Times New Roman"/>
          <w:color w:val="000000"/>
          <w:shd w:val="clear" w:color="auto" w:fill="FFFFFF"/>
        </w:rPr>
        <w:t xml:space="preserve"> social isolation and loneliness (and its harmful effects, namely depression, cognitive and functional decline, morbidity, death, and civic disengagement among older adults</w:t>
      </w:r>
      <w:r>
        <w:rPr>
          <w:rFonts w:ascii="Times New Roman" w:eastAsia="Times New Roman" w:hAnsi="Times New Roman" w:cs="Times New Roman"/>
          <w:color w:val="000000"/>
          <w:shd w:val="clear" w:color="auto" w:fill="FFFFFF"/>
        </w:rPr>
        <w:t>) [2,94-96]</w:t>
      </w:r>
      <w:r w:rsidRPr="00E921DA">
        <w:rPr>
          <w:rFonts w:ascii="Times New Roman" w:hAnsi="Times New Roman" w:cs="Times New Roman"/>
        </w:rPr>
        <w:t>.</w:t>
      </w:r>
      <w:r w:rsidRPr="00E921DA">
        <w:rPr>
          <w:rFonts w:ascii="Times New Roman" w:eastAsia="Times New Roman" w:hAnsi="Times New Roman" w:cs="Times New Roman"/>
          <w:color w:val="000000"/>
          <w:shd w:val="clear" w:color="auto" w:fill="FFFFFF"/>
        </w:rPr>
        <w:t xml:space="preserve"> The Internet can also provide access to relevant information and services for older adults, which can improve their independence, well-being, and social participation. In a society progressively mediated by the Internet, digital exclusion (not having access or the literacy to use </w:t>
      </w:r>
      <w:r>
        <w:rPr>
          <w:rFonts w:ascii="Times New Roman" w:eastAsia="Times New Roman" w:hAnsi="Times New Roman" w:cs="Times New Roman"/>
          <w:color w:val="000000"/>
          <w:shd w:val="clear" w:color="auto" w:fill="FFFFFF"/>
        </w:rPr>
        <w:t>digital technologies</w:t>
      </w:r>
      <w:r w:rsidRPr="00E921DA">
        <w:rPr>
          <w:rFonts w:ascii="Times New Roman" w:eastAsia="Times New Roman" w:hAnsi="Times New Roman" w:cs="Times New Roman"/>
          <w:color w:val="000000"/>
          <w:shd w:val="clear" w:color="auto" w:fill="FFFFFF"/>
        </w:rPr>
        <w:t xml:space="preserve">) is emerging as a prominent form </w:t>
      </w:r>
      <w:r w:rsidRPr="00E921DA">
        <w:rPr>
          <w:rFonts w:ascii="Times New Roman" w:eastAsia="Times New Roman" w:hAnsi="Times New Roman" w:cs="Times New Roman"/>
          <w:color w:val="000000"/>
          <w:shd w:val="clear" w:color="auto" w:fill="FFFFFF"/>
        </w:rPr>
        <w:lastRenderedPageBreak/>
        <w:t>of social exclusion and inequality</w:t>
      </w:r>
      <w:r>
        <w:rPr>
          <w:rFonts w:ascii="Times New Roman" w:eastAsia="Times New Roman" w:hAnsi="Times New Roman" w:cs="Times New Roman"/>
          <w:color w:val="000000"/>
          <w:shd w:val="clear" w:color="auto" w:fill="FFFFFF"/>
        </w:rPr>
        <w:t xml:space="preserve"> [97,98]</w:t>
      </w:r>
      <w:r w:rsidRPr="00E921DA">
        <w:rPr>
          <w:rFonts w:ascii="Times New Roman" w:eastAsia="Times New Roman" w:hAnsi="Times New Roman" w:cs="Times New Roman"/>
          <w:color w:val="000000"/>
          <w:shd w:val="clear" w:color="auto" w:fill="FFFFFF"/>
        </w:rPr>
        <w:t xml:space="preserve">. For instance, the gradual migration of public services to online-only socially excludes those who are digitally-excluded. As our results suggest, the Internet and social inequality are not isolated entities; they shape each other dynamically. As such, we need to identify </w:t>
      </w:r>
      <w:r>
        <w:rPr>
          <w:rFonts w:ascii="Times New Roman" w:eastAsia="Times New Roman" w:hAnsi="Times New Roman" w:cs="Times New Roman"/>
          <w:color w:val="000000"/>
          <w:shd w:val="clear" w:color="auto" w:fill="FFFFFF"/>
        </w:rPr>
        <w:t xml:space="preserve">functional and attitudinal </w:t>
      </w:r>
      <w:r w:rsidRPr="00E921DA">
        <w:rPr>
          <w:rFonts w:ascii="Times New Roman" w:eastAsia="Times New Roman" w:hAnsi="Times New Roman" w:cs="Times New Roman"/>
          <w:color w:val="000000"/>
          <w:shd w:val="clear" w:color="auto" w:fill="FFFFFF"/>
        </w:rPr>
        <w:t xml:space="preserve">barriers to digital access and literacy and develop initiatives to tackle digital exclusion that go beyond equipment provision and include modules on critical digital literacy. Critical digital literacy is vital to facilitate a knowledgeable, safe, effective, and efficient use of the Internet, reducing potential negative outcomes of Internet use among older adults such as fraud, scams, privacy issues, etc. </w:t>
      </w:r>
      <w:r>
        <w:rPr>
          <w:rFonts w:ascii="Times New Roman" w:eastAsia="Times New Roman" w:hAnsi="Times New Roman" w:cs="Times New Roman"/>
          <w:color w:val="000000"/>
          <w:shd w:val="clear" w:color="auto" w:fill="FFFFFF"/>
        </w:rPr>
        <w:t>[97,99]</w:t>
      </w:r>
      <w:r w:rsidRPr="00E921DA">
        <w:rPr>
          <w:rFonts w:ascii="Times New Roman" w:eastAsia="Times New Roman" w:hAnsi="Times New Roman" w:cs="Times New Roman"/>
          <w:color w:val="000000"/>
          <w:shd w:val="clear" w:color="auto" w:fill="FFFFFF"/>
        </w:rPr>
        <w:t>.</w:t>
      </w:r>
    </w:p>
    <w:p w:rsidR="00D277C5" w:rsidRPr="00E921DA" w:rsidRDefault="00D277C5" w:rsidP="00D277C5">
      <w:pPr>
        <w:spacing w:line="480" w:lineRule="auto"/>
        <w:jc w:val="both"/>
        <w:rPr>
          <w:rFonts w:ascii="Times New Roman" w:eastAsia="Times New Roman" w:hAnsi="Times New Roman" w:cs="Times New Roman"/>
          <w:color w:val="000000"/>
          <w:shd w:val="clear" w:color="auto" w:fill="FFFFFF"/>
        </w:rPr>
      </w:pPr>
    </w:p>
    <w:p w:rsidR="00D277C5" w:rsidRPr="00E921DA" w:rsidRDefault="00D277C5" w:rsidP="00D277C5">
      <w:pPr>
        <w:spacing w:line="480" w:lineRule="auto"/>
        <w:jc w:val="both"/>
        <w:rPr>
          <w:rFonts w:ascii="Times New Roman" w:hAnsi="Times New Roman" w:cs="Times New Roman"/>
        </w:rPr>
      </w:pPr>
      <w:r w:rsidRPr="00E921DA">
        <w:rPr>
          <w:rFonts w:ascii="Times New Roman" w:eastAsia="Times New Roman" w:hAnsi="Times New Roman" w:cs="Times New Roman"/>
          <w:color w:val="000000"/>
          <w:shd w:val="clear" w:color="auto" w:fill="FFFFFF"/>
        </w:rPr>
        <w:t xml:space="preserve">Although we move forward </w:t>
      </w:r>
      <w:r>
        <w:rPr>
          <w:rFonts w:ascii="Times New Roman" w:eastAsia="Times New Roman" w:hAnsi="Times New Roman" w:cs="Times New Roman"/>
          <w:color w:val="000000"/>
          <w:shd w:val="clear" w:color="auto" w:fill="FFFFFF"/>
        </w:rPr>
        <w:t>our</w:t>
      </w:r>
      <w:r w:rsidRPr="00E921DA">
        <w:rPr>
          <w:rFonts w:ascii="Times New Roman" w:eastAsia="Times New Roman" w:hAnsi="Times New Roman" w:cs="Times New Roman"/>
          <w:color w:val="000000"/>
          <w:shd w:val="clear" w:color="auto" w:fill="FFFFFF"/>
        </w:rPr>
        <w:t xml:space="preserve"> understanding of Internet use, social capital, and age, it is not without limitations. </w:t>
      </w:r>
      <w:r w:rsidRPr="00E921DA">
        <w:rPr>
          <w:rFonts w:ascii="Times New Roman" w:hAnsi="Times New Roman" w:cs="Times New Roman"/>
        </w:rPr>
        <w:t>First, these findings are limited by a cross-sectional design. Second, while Portugal shares some demographic and social capital patterns with other European countries</w:t>
      </w:r>
      <w:r>
        <w:rPr>
          <w:rFonts w:ascii="Times New Roman" w:hAnsi="Times New Roman" w:cs="Times New Roman"/>
        </w:rPr>
        <w:t xml:space="preserve"> [48]</w:t>
      </w:r>
      <w:r w:rsidRPr="00E921DA">
        <w:rPr>
          <w:rFonts w:ascii="Times New Roman" w:hAnsi="Times New Roman" w:cs="Times New Roman"/>
        </w:rPr>
        <w:t>, our results are limited by the possible socio-cultural idiosyncrasies of the Portuguese and the Lisbon context. Third, we did not have indicators of perceived health status, which could affect Internet use. Previous studies have found that health problems can facilitate or inhibit Internet use: for instance, some mobility-related impairments enhance Internet adoption and usage, whereas dementia curbs it</w:t>
      </w:r>
      <w:r>
        <w:rPr>
          <w:rFonts w:ascii="Times New Roman" w:hAnsi="Times New Roman" w:cs="Times New Roman"/>
        </w:rPr>
        <w:t xml:space="preserve"> [5]</w:t>
      </w:r>
      <w:r w:rsidRPr="00E921DA">
        <w:rPr>
          <w:rFonts w:ascii="Times New Roman" w:hAnsi="Times New Roman" w:cs="Times New Roman"/>
        </w:rPr>
        <w:t xml:space="preserve">. Our selection criteria excluded people with dementia or any cognitive impairment that could render them unable to consent, but relied on self-assessment (often influenced by self-presentation efforts and stigma management). We also recorded visible impairments that could inhibit Internet use – but this was not explored in-depth with our </w:t>
      </w:r>
      <w:r>
        <w:rPr>
          <w:rFonts w:ascii="Times New Roman" w:hAnsi="Times New Roman" w:cs="Times New Roman"/>
        </w:rPr>
        <w:t>participants</w:t>
      </w:r>
      <w:r w:rsidRPr="00E921DA">
        <w:rPr>
          <w:rFonts w:ascii="Times New Roman" w:hAnsi="Times New Roman" w:cs="Times New Roman"/>
        </w:rPr>
        <w:t xml:space="preserve">. Fourth, we are limited by the instruments and indicators selected; for example, the online vs. offline social capital sub-scales were inapplicable. Finally, although our analysis of specific social media (email, social networking sites, and instant messaging </w:t>
      </w:r>
      <w:r w:rsidRPr="00E921DA">
        <w:rPr>
          <w:rFonts w:ascii="Times New Roman" w:hAnsi="Times New Roman" w:cs="Times New Roman"/>
        </w:rPr>
        <w:lastRenderedPageBreak/>
        <w:t xml:space="preserve">services) did not yield any significant results, these were measured as dichotomous (use/non-use) variables. Different types of use of these social media might generate other results. </w:t>
      </w:r>
    </w:p>
    <w:p w:rsidR="00D277C5" w:rsidRPr="00E921DA" w:rsidRDefault="00D277C5" w:rsidP="00D277C5">
      <w:pPr>
        <w:spacing w:line="480" w:lineRule="auto"/>
        <w:jc w:val="both"/>
        <w:rPr>
          <w:rFonts w:ascii="Times New Roman" w:hAnsi="Times New Roman" w:cs="Times New Roman"/>
        </w:rPr>
      </w:pPr>
    </w:p>
    <w:p w:rsidR="00D277C5" w:rsidRDefault="00D277C5" w:rsidP="00D277C5">
      <w:pPr>
        <w:spacing w:line="480" w:lineRule="auto"/>
        <w:jc w:val="both"/>
        <w:rPr>
          <w:rFonts w:ascii="Times New Roman" w:hAnsi="Times New Roman" w:cs="Times New Roman"/>
        </w:rPr>
      </w:pPr>
      <w:r w:rsidRPr="00E921DA">
        <w:rPr>
          <w:rFonts w:ascii="Times New Roman" w:hAnsi="Times New Roman" w:cs="Times New Roman"/>
        </w:rPr>
        <w:t>Despite these limitations, our approach and results have implications for future research on social and digital stratification in a lifecourse perspective. They are also relevant for policy-informed initiatives to enhance social connectedness, participation, and social capital, as well as to bridge the digital divide among older adults</w:t>
      </w:r>
      <w:r>
        <w:rPr>
          <w:rFonts w:ascii="Times New Roman" w:hAnsi="Times New Roman" w:cs="Times New Roman"/>
        </w:rPr>
        <w:t xml:space="preserve"> [11,12,33,81]</w:t>
      </w:r>
      <w:r w:rsidRPr="00E921DA">
        <w:rPr>
          <w:rFonts w:ascii="Times New Roman" w:hAnsi="Times New Roman" w:cs="Times New Roman"/>
        </w:rPr>
        <w:t>. Lastly, we hope that these findings can spur interest in dynamics of age for technology studies and in the role of digital technologies in social stratification</w:t>
      </w:r>
      <w:r>
        <w:rPr>
          <w:rFonts w:ascii="Times New Roman" w:hAnsi="Times New Roman" w:cs="Times New Roman"/>
        </w:rPr>
        <w:t xml:space="preserve"> in later life</w:t>
      </w:r>
      <w:r w:rsidRPr="00E921DA">
        <w:rPr>
          <w:rFonts w:ascii="Times New Roman" w:hAnsi="Times New Roman" w:cs="Times New Roman"/>
        </w:rPr>
        <w:t>. Future research should examine types of Internet usage and social capital in a longitudinal perspective</w:t>
      </w:r>
      <w:r>
        <w:rPr>
          <w:rFonts w:ascii="Times New Roman" w:hAnsi="Times New Roman" w:cs="Times New Roman"/>
        </w:rPr>
        <w:t xml:space="preserve">. Exploring </w:t>
      </w:r>
      <w:r w:rsidRPr="00E921DA">
        <w:rPr>
          <w:rFonts w:ascii="Times New Roman" w:hAnsi="Times New Roman" w:cs="Times New Roman"/>
        </w:rPr>
        <w:t>health status</w:t>
      </w:r>
      <w:r>
        <w:rPr>
          <w:rFonts w:ascii="Times New Roman" w:hAnsi="Times New Roman" w:cs="Times New Roman"/>
        </w:rPr>
        <w:t xml:space="preserve">, psychosocial abilities, and personality traits would expand our understanding of the relationship and outcomes of Internet use/non-use and social capital in old age. </w:t>
      </w:r>
    </w:p>
    <w:p w:rsidR="00D277C5" w:rsidRDefault="00D277C5" w:rsidP="00D277C5">
      <w:pPr>
        <w:spacing w:line="480" w:lineRule="auto"/>
        <w:jc w:val="both"/>
        <w:rPr>
          <w:rFonts w:ascii="Times New Roman" w:hAnsi="Times New Roman" w:cs="Times New Roman"/>
        </w:rPr>
      </w:pPr>
    </w:p>
    <w:p w:rsidR="00D277C5" w:rsidRPr="00A1787C" w:rsidRDefault="00D277C5" w:rsidP="00D277C5">
      <w:pPr>
        <w:shd w:val="clear" w:color="auto" w:fill="FFFFFF"/>
        <w:spacing w:before="100" w:beforeAutospacing="1" w:after="100" w:afterAutospacing="1" w:line="480" w:lineRule="auto"/>
        <w:rPr>
          <w:rFonts w:ascii="Times New Roman" w:eastAsia="Times New Roman" w:hAnsi="Times New Roman" w:cs="Times New Roman"/>
          <w:b/>
          <w:sz w:val="36"/>
          <w:szCs w:val="36"/>
        </w:rPr>
      </w:pPr>
      <w:r w:rsidRPr="00A1787C">
        <w:rPr>
          <w:rFonts w:ascii="Times New Roman" w:eastAsia="Times New Roman" w:hAnsi="Times New Roman" w:cs="Times New Roman"/>
          <w:b/>
          <w:sz w:val="36"/>
          <w:szCs w:val="36"/>
        </w:rPr>
        <w:t>Acknowledgments</w:t>
      </w:r>
    </w:p>
    <w:p w:rsidR="00D277C5" w:rsidRDefault="00D277C5" w:rsidP="00D277C5">
      <w:pPr>
        <w:spacing w:line="480" w:lineRule="auto"/>
        <w:jc w:val="both"/>
        <w:rPr>
          <w:rFonts w:ascii="Times New Roman" w:hAnsi="Times New Roman" w:cs="Times New Roman"/>
        </w:rPr>
      </w:pPr>
      <w:r>
        <w:rPr>
          <w:rFonts w:ascii="Times New Roman" w:hAnsi="Times New Roman" w:cs="Times New Roman"/>
        </w:rPr>
        <w:t xml:space="preserve">The authors would like to thank the survey participants and interviewees, attendees of an </w:t>
      </w:r>
      <w:r w:rsidRPr="00D20C21">
        <w:rPr>
          <w:rFonts w:ascii="Times New Roman" w:hAnsi="Times New Roman" w:cs="Times New Roman"/>
          <w:i/>
        </w:rPr>
        <w:t>International Sociological Association</w:t>
      </w:r>
      <w:r>
        <w:rPr>
          <w:rFonts w:ascii="Times New Roman" w:hAnsi="Times New Roman" w:cs="Times New Roman"/>
        </w:rPr>
        <w:t xml:space="preserve"> conference for feedback on an earlier draft of this work, Alexandra Sanders, and the academic editor and the reviewers for their constructive comments. </w:t>
      </w:r>
    </w:p>
    <w:p w:rsidR="00D277C5" w:rsidRPr="00D20C21" w:rsidRDefault="00D277C5" w:rsidP="00D277C5">
      <w:pPr>
        <w:spacing w:line="480" w:lineRule="auto"/>
        <w:jc w:val="both"/>
        <w:rPr>
          <w:rFonts w:ascii="Times New Roman" w:hAnsi="Times New Roman" w:cs="Times New Roman"/>
        </w:rPr>
      </w:pPr>
    </w:p>
    <w:p w:rsidR="00D277C5" w:rsidRPr="00262E0C" w:rsidRDefault="00D277C5" w:rsidP="00D277C5">
      <w:pPr>
        <w:pStyle w:val="Heading1"/>
      </w:pPr>
      <w:r w:rsidRPr="00262E0C">
        <w:t>References</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1.</w:t>
      </w:r>
      <w:r w:rsidRPr="00262E0C">
        <w:rPr>
          <w:rFonts w:ascii="Times New Roman" w:hAnsi="Times New Roman" w:cs="Times New Roman"/>
        </w:rPr>
        <w:t xml:space="preserve"> </w:t>
      </w:r>
      <w:r w:rsidRPr="00262E0C">
        <w:rPr>
          <w:rFonts w:ascii="Times New Roman" w:eastAsia="Times New Roman" w:hAnsi="Times New Roman" w:cs="Times New Roman"/>
          <w:color w:val="222222"/>
          <w:shd w:val="clear" w:color="auto" w:fill="FFFFFF"/>
          <w:lang w:val="en-AU"/>
        </w:rPr>
        <w:t xml:space="preserve">United Nations. World population aging. New York: United Nations; 2013.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2. Cornwell EY, Waite LJ. Social disconnectedness, perceived isolation, and health among older adults. Journal of Health and Social Behaviour. 2009 Mar 1;50(1): 31-48.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3. Edelbrock D, Buys LR, Waite LM, Grayson DA, Broe GA, Creasey H. Characteristics of social support in a community</w:t>
      </w:r>
      <w:r w:rsidRPr="00262E0C">
        <w:rPr>
          <w:rFonts w:ascii="Papyrus Condensed" w:eastAsia="Times New Roman" w:hAnsi="Papyrus Condensed" w:cs="Papyrus Condensed"/>
          <w:color w:val="222222"/>
          <w:shd w:val="clear" w:color="auto" w:fill="FFFFFF"/>
          <w:lang w:val="en-AU"/>
        </w:rPr>
        <w:t>‐</w:t>
      </w:r>
      <w:r w:rsidRPr="00262E0C">
        <w:rPr>
          <w:rFonts w:ascii="Times New Roman" w:eastAsia="Times New Roman" w:hAnsi="Times New Roman" w:cs="Times New Roman"/>
          <w:color w:val="222222"/>
          <w:shd w:val="clear" w:color="auto" w:fill="FFFFFF"/>
          <w:lang w:val="en-AU"/>
        </w:rPr>
        <w:t>living sample of older people: the Sydney Older Persons Study. Australasian Journal on Ageing. 2001 Dec 1;20(4): 173-8.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lastRenderedPageBreak/>
        <w:t>4. Baecker R, Sellen K, Crosskey S, Boscart V, Neves BB. Technology to reduce social isolation and loneliness. Proceedings of the 16</w:t>
      </w:r>
      <w:r w:rsidRPr="00262E0C">
        <w:rPr>
          <w:rFonts w:ascii="Times New Roman" w:eastAsia="Times New Roman" w:hAnsi="Times New Roman" w:cs="Times New Roman"/>
          <w:color w:val="222222"/>
          <w:shd w:val="clear" w:color="auto" w:fill="FFFFFF"/>
          <w:vertAlign w:val="superscript"/>
          <w:lang w:val="en-AU"/>
        </w:rPr>
        <w:t>th</w:t>
      </w:r>
      <w:r w:rsidRPr="00262E0C">
        <w:rPr>
          <w:rFonts w:ascii="Times New Roman" w:eastAsia="Times New Roman" w:hAnsi="Times New Roman" w:cs="Times New Roman"/>
          <w:color w:val="222222"/>
          <w:shd w:val="clear" w:color="auto" w:fill="FFFFFF"/>
          <w:lang w:val="en-AU"/>
        </w:rPr>
        <w:t xml:space="preserve"> international ACM SIGACCESS Conference on Computers and Accessibility; 2014 Oct 20-22; Rochester, New York. New York, NY: ACM; 2014. p. 27-34.</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5. Choi NG, DiNitto DM. Internet use among older adults: association with health needs, psychological capital, and social capital. Journal of Medical Internet Research. 2013;15(5): e97.</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6. Lansdale D. Touching lives: opening doors for elders in retirement communities through email and the internet. In: Morrell RW, editor. Older adults, health information, and the world wide web. New Jersey: Lawrence Erlbaum Associates; 2002. pp. 133-151.</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7. McMellon CA, Schiffman LG. Cybersenior empowerment: how some older individuals are taking control of their lives. Journal of Applied Gerontology. 2002;21(2): 157-175.</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8. Rice R, Katz J. Comparing internet and mobile phone usage: digital divides of usage, adoption, and dropouts. Telecommunications Policy. 2003;27: 597-623.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9. Swindell R. Using the internet to build bridges to isolated older people. Australasian Journal on Ageing. 2000;19(1): 38-40.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10.</w:t>
      </w:r>
      <w:r>
        <w:rPr>
          <w:rFonts w:ascii="Times New Roman" w:eastAsia="Times New Roman" w:hAnsi="Times New Roman" w:cs="Times New Roman"/>
          <w:color w:val="222222"/>
          <w:shd w:val="clear" w:color="auto" w:fill="FFFFFF"/>
          <w:lang w:val="en-AU"/>
        </w:rPr>
        <w:t xml:space="preserve"> </w:t>
      </w:r>
      <w:r w:rsidRPr="00262E0C">
        <w:rPr>
          <w:rFonts w:ascii="Times New Roman" w:eastAsia="Times New Roman" w:hAnsi="Times New Roman" w:cs="Times New Roman"/>
          <w:color w:val="222222"/>
          <w:shd w:val="clear" w:color="auto" w:fill="FFFFFF"/>
          <w:lang w:val="en-AU"/>
        </w:rPr>
        <w:t>Torp S, Hanson E, Hauge S, Ulstein I, Magnusson, L. A pilot study of how information and communication technology may contribute to health promotion among elderly spousal carers in Norway. Health and Social Care in the Community. 2008;16(1): 75-85.</w:t>
      </w:r>
    </w:p>
    <w:p w:rsidR="00D277C5" w:rsidRPr="00680D2F" w:rsidRDefault="00D277C5" w:rsidP="00D277C5">
      <w:pPr>
        <w:spacing w:after="240" w:line="276" w:lineRule="auto"/>
        <w:jc w:val="both"/>
        <w:rPr>
          <w:rFonts w:ascii="Times New Roman" w:eastAsia="Times New Roman" w:hAnsi="Times New Roman" w:cs="Times New Roman"/>
          <w:color w:val="222222"/>
          <w:shd w:val="clear" w:color="auto" w:fill="FFFFFF"/>
        </w:rPr>
      </w:pPr>
      <w:r w:rsidRPr="00262E0C">
        <w:rPr>
          <w:rFonts w:ascii="Times New Roman" w:eastAsia="Times New Roman" w:hAnsi="Times New Roman" w:cs="Times New Roman"/>
          <w:color w:val="222222"/>
          <w:shd w:val="clear" w:color="auto" w:fill="FFFFFF"/>
          <w:lang w:val="en-AU"/>
        </w:rPr>
        <w:t>11</w:t>
      </w:r>
      <w:r>
        <w:rPr>
          <w:rFonts w:ascii="Times New Roman" w:eastAsia="Times New Roman" w:hAnsi="Times New Roman" w:cs="Times New Roman"/>
          <w:color w:val="222222"/>
          <w:shd w:val="clear" w:color="auto" w:fill="FFFFFF"/>
          <w:lang w:val="en-AU"/>
        </w:rPr>
        <w:t xml:space="preserve">. </w:t>
      </w:r>
      <w:r w:rsidRPr="00680D2F">
        <w:rPr>
          <w:rFonts w:ascii="Times New Roman" w:eastAsia="Times New Roman" w:hAnsi="Times New Roman" w:cs="Times New Roman"/>
          <w:color w:val="222222"/>
          <w:shd w:val="clear" w:color="auto" w:fill="FFFFFF"/>
        </w:rPr>
        <w:t>Quan-Haase A, Mo GY, Wellman B. Connected seniors: how older adults in East York exchange social support online and offline. Information, Communication &amp; Society. 2017 Jul 3;20(7):967-83.</w:t>
      </w:r>
    </w:p>
    <w:p w:rsidR="00D277C5" w:rsidRDefault="00D277C5" w:rsidP="00D277C5">
      <w:pPr>
        <w:jc w:val="both"/>
        <w:rPr>
          <w:rFonts w:ascii="Times New Roman" w:hAnsi="Times New Roman" w:cs="Times New Roman"/>
          <w:color w:val="353535"/>
        </w:rPr>
      </w:pPr>
      <w:r>
        <w:rPr>
          <w:rFonts w:ascii="Times New Roman" w:eastAsia="Times New Roman" w:hAnsi="Times New Roman" w:cs="Times New Roman"/>
          <w:color w:val="222222"/>
          <w:shd w:val="clear" w:color="auto" w:fill="FFFFFF"/>
        </w:rPr>
        <w:t xml:space="preserve">12. </w:t>
      </w:r>
      <w:r w:rsidRPr="00680D2F">
        <w:rPr>
          <w:rFonts w:ascii="Times New Roman" w:hAnsi="Times New Roman" w:cs="Times New Roman"/>
          <w:color w:val="353535"/>
        </w:rPr>
        <w:t>Neves BB, Franz RL, Munteanu C, Baecker R. Adoption and feasibility of a communication app to enhance social connectedness amongst frail institutionalized oldest old: an embedded case study. Information, Communication &amp; Society. 2017 Jul 11:1-9.</w:t>
      </w:r>
    </w:p>
    <w:p w:rsidR="00D277C5" w:rsidRDefault="00D277C5" w:rsidP="00D277C5">
      <w:pPr>
        <w:jc w:val="both"/>
        <w:rPr>
          <w:rFonts w:ascii="Times New Roman" w:hAnsi="Times New Roman" w:cs="Times New Roman"/>
          <w:color w:val="353535"/>
        </w:rPr>
      </w:pPr>
    </w:p>
    <w:p w:rsidR="00D277C5" w:rsidRPr="00262E0C" w:rsidRDefault="00D277C5" w:rsidP="00D277C5">
      <w:pPr>
        <w:spacing w:after="240" w:line="276" w:lineRule="auto"/>
        <w:jc w:val="both"/>
        <w:rPr>
          <w:rFonts w:ascii="Times New Roman" w:eastAsia="Times New Roman" w:hAnsi="Times New Roman" w:cs="Times New Roman"/>
          <w:color w:val="FF0000"/>
          <w:shd w:val="clear" w:color="auto" w:fill="FFFFFF"/>
          <w:lang w:val="en-AU"/>
        </w:rPr>
      </w:pPr>
      <w:r>
        <w:rPr>
          <w:rFonts w:ascii="Times New Roman" w:eastAsia="Times New Roman" w:hAnsi="Times New Roman" w:cs="Times New Roman"/>
          <w:color w:val="222222"/>
          <w:shd w:val="clear" w:color="auto" w:fill="FFFFFF"/>
          <w:lang w:val="en-AU"/>
        </w:rPr>
        <w:t xml:space="preserve">13. </w:t>
      </w:r>
      <w:r w:rsidRPr="00262E0C">
        <w:rPr>
          <w:rFonts w:ascii="Times New Roman" w:eastAsia="Times New Roman" w:hAnsi="Times New Roman" w:cs="Times New Roman"/>
          <w:color w:val="222222"/>
          <w:shd w:val="clear" w:color="auto" w:fill="FFFFFF"/>
          <w:lang w:val="en-AU"/>
        </w:rPr>
        <w:t>Eurostat. Internet use (2014); 2015. Report: Eurostat [Internet]. Available from: http://tinyurl.com/n82pqq8. Cited 23 January 2015.</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1</w:t>
      </w:r>
      <w:r>
        <w:rPr>
          <w:rFonts w:ascii="Times New Roman" w:eastAsia="Times New Roman" w:hAnsi="Times New Roman" w:cs="Times New Roman"/>
          <w:color w:val="222222"/>
          <w:shd w:val="clear" w:color="auto" w:fill="FFFFFF"/>
          <w:lang w:val="en-AU"/>
        </w:rPr>
        <w:t>4</w:t>
      </w:r>
      <w:r w:rsidRPr="00262E0C">
        <w:rPr>
          <w:rFonts w:ascii="Times New Roman" w:eastAsia="Times New Roman" w:hAnsi="Times New Roman" w:cs="Times New Roman"/>
          <w:color w:val="222222"/>
          <w:shd w:val="clear" w:color="auto" w:fill="FFFFFF"/>
          <w:lang w:val="en-AU"/>
        </w:rPr>
        <w:t>. Smith A. Older adults and technology use. Washington: Pew Research Center; 2014.</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1</w:t>
      </w:r>
      <w:r>
        <w:rPr>
          <w:rFonts w:ascii="Times New Roman" w:eastAsia="Times New Roman" w:hAnsi="Times New Roman" w:cs="Times New Roman"/>
          <w:color w:val="222222"/>
          <w:shd w:val="clear" w:color="auto" w:fill="FFFFFF"/>
          <w:lang w:val="en-AU"/>
        </w:rPr>
        <w:t>5</w:t>
      </w:r>
      <w:r w:rsidRPr="00262E0C">
        <w:rPr>
          <w:rFonts w:ascii="Times New Roman" w:eastAsia="Times New Roman" w:hAnsi="Times New Roman" w:cs="Times New Roman"/>
          <w:color w:val="222222"/>
          <w:shd w:val="clear" w:color="auto" w:fill="FFFFFF"/>
          <w:lang w:val="en-AU"/>
        </w:rPr>
        <w:t>. Cramm JM, van Dijk HM, Nieboer AP. The importance of neighborhood social cohesion and social capital for the well being of older adults in the community. Gerontologist. 2013 Feb 1;53(1): 142-52.</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1</w:t>
      </w:r>
      <w:r>
        <w:rPr>
          <w:rFonts w:ascii="Times New Roman" w:eastAsia="Times New Roman" w:hAnsi="Times New Roman" w:cs="Times New Roman"/>
          <w:color w:val="222222"/>
          <w:shd w:val="clear" w:color="auto" w:fill="FFFFFF"/>
          <w:lang w:val="en-AU"/>
        </w:rPr>
        <w:t>6</w:t>
      </w:r>
      <w:r w:rsidRPr="00262E0C">
        <w:rPr>
          <w:rFonts w:ascii="Times New Roman" w:eastAsia="Times New Roman" w:hAnsi="Times New Roman" w:cs="Times New Roman"/>
          <w:color w:val="222222"/>
          <w:shd w:val="clear" w:color="auto" w:fill="FFFFFF"/>
          <w:lang w:val="en-AU"/>
        </w:rPr>
        <w:t>. Lin N, Erickson B. Theory, measurement, and the research enterprise on social capital. In: Lin N, Erickson B, editors. Social capital: An international research program. Oxford: Oxford University Press; 2008. pp. 1-26.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lastRenderedPageBreak/>
        <w:t>1</w:t>
      </w:r>
      <w:r>
        <w:rPr>
          <w:rFonts w:ascii="Times New Roman" w:eastAsia="Times New Roman" w:hAnsi="Times New Roman" w:cs="Times New Roman"/>
          <w:color w:val="222222"/>
          <w:shd w:val="clear" w:color="auto" w:fill="FFFFFF"/>
          <w:lang w:val="en-AU"/>
        </w:rPr>
        <w:t>7</w:t>
      </w:r>
      <w:r w:rsidRPr="00262E0C">
        <w:rPr>
          <w:rFonts w:ascii="Times New Roman" w:eastAsia="Times New Roman" w:hAnsi="Times New Roman" w:cs="Times New Roman"/>
          <w:color w:val="222222"/>
          <w:shd w:val="clear" w:color="auto" w:fill="FFFFFF"/>
          <w:lang w:val="en-AU"/>
        </w:rPr>
        <w:t xml:space="preserve">. Nieminen T, Prättälä R, Martelin T, Härkänen T, </w:t>
      </w:r>
      <w:proofErr w:type="gramStart"/>
      <w:r w:rsidRPr="00262E0C">
        <w:rPr>
          <w:rFonts w:ascii="Times New Roman" w:eastAsia="Times New Roman" w:hAnsi="Times New Roman" w:cs="Times New Roman"/>
          <w:color w:val="222222"/>
          <w:shd w:val="clear" w:color="auto" w:fill="FFFFFF"/>
          <w:lang w:val="en-AU"/>
        </w:rPr>
        <w:t>Hyyppä  MT</w:t>
      </w:r>
      <w:proofErr w:type="gramEnd"/>
      <w:r w:rsidRPr="00262E0C">
        <w:rPr>
          <w:rFonts w:ascii="Times New Roman" w:eastAsia="Times New Roman" w:hAnsi="Times New Roman" w:cs="Times New Roman"/>
          <w:color w:val="222222"/>
          <w:shd w:val="clear" w:color="auto" w:fill="FFFFFF"/>
          <w:lang w:val="en-AU"/>
        </w:rPr>
        <w:t>, Alanen E, Koskinen, S. Social capital, health behaviours and health: a population-based associational study. BMC Public Health. 2013;13(1): 613.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1</w:t>
      </w:r>
      <w:r>
        <w:rPr>
          <w:rFonts w:ascii="Times New Roman" w:eastAsia="Times New Roman" w:hAnsi="Times New Roman" w:cs="Times New Roman"/>
          <w:color w:val="222222"/>
          <w:shd w:val="clear" w:color="auto" w:fill="FFFFFF"/>
          <w:lang w:val="en-AU"/>
        </w:rPr>
        <w:t>8</w:t>
      </w:r>
      <w:r w:rsidRPr="00262E0C">
        <w:rPr>
          <w:rFonts w:ascii="Times New Roman" w:eastAsia="Times New Roman" w:hAnsi="Times New Roman" w:cs="Times New Roman"/>
          <w:color w:val="222222"/>
          <w:shd w:val="clear" w:color="auto" w:fill="FFFFFF"/>
          <w:lang w:val="en-AU"/>
        </w:rPr>
        <w:t>. Rainie H, Wellman B. Networked: The new social operating system. Cambridge: MIT Press; 2012.</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shd w:val="clear" w:color="auto" w:fill="FFFFFF"/>
          <w:lang w:val="en-AU"/>
        </w:rPr>
        <w:t>1</w:t>
      </w:r>
      <w:r>
        <w:rPr>
          <w:rFonts w:ascii="Times New Roman" w:eastAsia="Times New Roman" w:hAnsi="Times New Roman" w:cs="Times New Roman"/>
          <w:shd w:val="clear" w:color="auto" w:fill="FFFFFF"/>
          <w:lang w:val="en-AU"/>
        </w:rPr>
        <w:t>9</w:t>
      </w:r>
      <w:r w:rsidRPr="00262E0C">
        <w:rPr>
          <w:rFonts w:ascii="Times New Roman" w:hAnsi="Times New Roman" w:cs="Times New Roman"/>
        </w:rPr>
        <w:t>.</w:t>
      </w:r>
      <w:r>
        <w:rPr>
          <w:rFonts w:ascii="Times New Roman" w:hAnsi="Times New Roman" w:cs="Times New Roman"/>
        </w:rPr>
        <w:t xml:space="preserve"> </w:t>
      </w:r>
      <w:r w:rsidRPr="00262E0C">
        <w:rPr>
          <w:rFonts w:ascii="Times New Roman" w:eastAsia="Times New Roman" w:hAnsi="Times New Roman" w:cs="Times New Roman"/>
          <w:color w:val="222222"/>
          <w:shd w:val="clear" w:color="auto" w:fill="FFFFFF"/>
          <w:lang w:val="en-AU"/>
        </w:rPr>
        <w:t>Eurostat. Internet use by individuals (2014); 2015. Available from: http://tinyurl.com/nmwd5d5. Cited 31 August 2015.</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20</w:t>
      </w:r>
      <w:r w:rsidRPr="00262E0C">
        <w:rPr>
          <w:rFonts w:ascii="Times New Roman" w:eastAsia="Times New Roman" w:hAnsi="Times New Roman" w:cs="Times New Roman"/>
          <w:color w:val="222222"/>
          <w:shd w:val="clear" w:color="auto" w:fill="FFFFFF"/>
          <w:lang w:val="en-AU"/>
        </w:rPr>
        <w:t>. Fine B. Theories of social capital: Researchers behaving badly. London: Pluto; 2010.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21</w:t>
      </w:r>
      <w:r w:rsidRPr="00262E0C">
        <w:rPr>
          <w:rFonts w:ascii="Times New Roman" w:eastAsia="Times New Roman" w:hAnsi="Times New Roman" w:cs="Times New Roman"/>
          <w:color w:val="222222"/>
          <w:shd w:val="clear" w:color="auto" w:fill="FFFFFF"/>
          <w:lang w:val="en-AU"/>
        </w:rPr>
        <w:t>. Portes A. Social capital: its origins and applications in modern sociology. Annual Review of Sociology. 1998;22: 1-24.</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2</w:t>
      </w:r>
      <w:r>
        <w:rPr>
          <w:rFonts w:ascii="Times New Roman" w:eastAsia="Times New Roman" w:hAnsi="Times New Roman" w:cs="Times New Roman"/>
          <w:color w:val="222222"/>
          <w:shd w:val="clear" w:color="auto" w:fill="FFFFFF"/>
          <w:lang w:val="en-AU"/>
        </w:rPr>
        <w:t>2</w:t>
      </w:r>
      <w:r w:rsidRPr="00262E0C">
        <w:rPr>
          <w:rFonts w:ascii="Times New Roman" w:eastAsia="Times New Roman" w:hAnsi="Times New Roman" w:cs="Times New Roman"/>
          <w:color w:val="222222"/>
          <w:shd w:val="clear" w:color="auto" w:fill="FFFFFF"/>
          <w:lang w:val="en-AU"/>
        </w:rPr>
        <w:t>. Field J. Social capital. London: Routledge; 2008.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2</w:t>
      </w:r>
      <w:r>
        <w:rPr>
          <w:rFonts w:ascii="Times New Roman" w:eastAsia="Times New Roman" w:hAnsi="Times New Roman" w:cs="Times New Roman"/>
          <w:color w:val="222222"/>
          <w:shd w:val="clear" w:color="auto" w:fill="FFFFFF"/>
          <w:lang w:val="en-AU"/>
        </w:rPr>
        <w:t>3</w:t>
      </w:r>
      <w:r w:rsidRPr="00262E0C">
        <w:rPr>
          <w:rFonts w:ascii="Times New Roman" w:eastAsia="Times New Roman" w:hAnsi="Times New Roman" w:cs="Times New Roman"/>
          <w:color w:val="222222"/>
          <w:shd w:val="clear" w:color="auto" w:fill="FFFFFF"/>
          <w:lang w:val="en-AU"/>
        </w:rPr>
        <w:t>. Lin N. Social capital: A theory of structure and action. London: Cambridge University Press; 2001.</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2</w:t>
      </w:r>
      <w:r>
        <w:rPr>
          <w:rFonts w:ascii="Times New Roman" w:eastAsia="Times New Roman" w:hAnsi="Times New Roman" w:cs="Times New Roman"/>
          <w:color w:val="222222"/>
          <w:shd w:val="clear" w:color="auto" w:fill="FFFFFF"/>
          <w:lang w:val="en-AU"/>
        </w:rPr>
        <w:t>4</w:t>
      </w:r>
      <w:r w:rsidRPr="00262E0C">
        <w:rPr>
          <w:rFonts w:ascii="Times New Roman" w:eastAsia="Times New Roman" w:hAnsi="Times New Roman" w:cs="Times New Roman"/>
          <w:color w:val="222222"/>
          <w:shd w:val="clear" w:color="auto" w:fill="FFFFFF"/>
          <w:lang w:val="en-AU"/>
        </w:rPr>
        <w:t>. Ostrom E, Ahn TK. Foundations of social capital. Cornwall: Edward Elgar Publishing; 2003.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2</w:t>
      </w:r>
      <w:r>
        <w:rPr>
          <w:rFonts w:ascii="Times New Roman" w:eastAsia="Times New Roman" w:hAnsi="Times New Roman" w:cs="Times New Roman"/>
          <w:color w:val="222222"/>
          <w:shd w:val="clear" w:color="auto" w:fill="FFFFFF"/>
          <w:lang w:val="en-AU"/>
        </w:rPr>
        <w:t>5</w:t>
      </w:r>
      <w:r w:rsidRPr="00262E0C">
        <w:rPr>
          <w:rFonts w:ascii="Times New Roman" w:eastAsia="Times New Roman" w:hAnsi="Times New Roman" w:cs="Times New Roman"/>
          <w:color w:val="222222"/>
          <w:shd w:val="clear" w:color="auto" w:fill="FFFFFF"/>
          <w:lang w:val="en-AU"/>
        </w:rPr>
        <w:t>. Farr J. Social capital: a conceptual history. Political Theory. 2004 Feb;32(1): 6-33.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2</w:t>
      </w:r>
      <w:r>
        <w:rPr>
          <w:rFonts w:ascii="Times New Roman" w:eastAsia="Times New Roman" w:hAnsi="Times New Roman" w:cs="Times New Roman"/>
          <w:color w:val="222222"/>
          <w:shd w:val="clear" w:color="auto" w:fill="FFFFFF"/>
          <w:lang w:val="en-AU"/>
        </w:rPr>
        <w:t>6</w:t>
      </w:r>
      <w:r w:rsidRPr="00262E0C">
        <w:rPr>
          <w:rFonts w:ascii="Times New Roman" w:eastAsia="Times New Roman" w:hAnsi="Times New Roman" w:cs="Times New Roman"/>
          <w:color w:val="222222"/>
          <w:shd w:val="clear" w:color="auto" w:fill="FFFFFF"/>
          <w:lang w:val="en-AU"/>
        </w:rPr>
        <w:t>. Bourdieu P. Le capital social: notes provisoires. Actes de la Recherche en Sciences Sociales. 1980;31(1): 29-34.</w:t>
      </w:r>
    </w:p>
    <w:p w:rsidR="00D277C5" w:rsidRPr="00262E0C" w:rsidRDefault="00D277C5" w:rsidP="00D277C5">
      <w:pPr>
        <w:spacing w:after="240" w:line="276" w:lineRule="auto"/>
        <w:jc w:val="both"/>
        <w:rPr>
          <w:rFonts w:ascii="Times New Roman" w:eastAsia="Times New Roman" w:hAnsi="Times New Roman" w:cs="Times New Roman"/>
          <w:shd w:val="clear" w:color="auto" w:fill="FFFFFF"/>
          <w:lang w:val="en-AU"/>
        </w:rPr>
      </w:pPr>
      <w:r w:rsidRPr="00262E0C">
        <w:rPr>
          <w:rFonts w:ascii="Times New Roman" w:eastAsia="Times New Roman" w:hAnsi="Times New Roman" w:cs="Times New Roman"/>
          <w:shd w:val="clear" w:color="auto" w:fill="FFFFFF"/>
          <w:lang w:val="en-AU"/>
        </w:rPr>
        <w:t>2</w:t>
      </w:r>
      <w:r>
        <w:rPr>
          <w:rFonts w:ascii="Times New Roman" w:eastAsia="Times New Roman" w:hAnsi="Times New Roman" w:cs="Times New Roman"/>
          <w:shd w:val="clear" w:color="auto" w:fill="FFFFFF"/>
          <w:lang w:val="en-AU"/>
        </w:rPr>
        <w:t>7</w:t>
      </w:r>
      <w:r w:rsidRPr="00262E0C">
        <w:rPr>
          <w:rFonts w:ascii="Times New Roman" w:eastAsia="Times New Roman" w:hAnsi="Times New Roman" w:cs="Times New Roman"/>
          <w:shd w:val="clear" w:color="auto" w:fill="FFFFFF"/>
          <w:lang w:val="en-AU"/>
        </w:rPr>
        <w:t>. Coleman JS. Norms as social capital. In: Radnitzky G, Bernholz P, editors. Economic imperialism: The economic approach applied outside the field of economics. New York: Paragon House Publishers; 1987. pp. 133-55.</w:t>
      </w:r>
    </w:p>
    <w:p w:rsidR="00D277C5" w:rsidRPr="00262E0C" w:rsidRDefault="00D277C5" w:rsidP="00D277C5">
      <w:pPr>
        <w:spacing w:after="240" w:line="276" w:lineRule="auto"/>
        <w:jc w:val="both"/>
        <w:rPr>
          <w:rFonts w:ascii="Times New Roman" w:eastAsia="Times New Roman" w:hAnsi="Times New Roman" w:cs="Times New Roman"/>
          <w:shd w:val="clear" w:color="auto" w:fill="FFFFFF"/>
          <w:lang w:val="en-AU"/>
        </w:rPr>
      </w:pPr>
      <w:r w:rsidRPr="00262E0C">
        <w:rPr>
          <w:rFonts w:ascii="Times New Roman" w:eastAsia="Times New Roman" w:hAnsi="Times New Roman" w:cs="Times New Roman"/>
          <w:shd w:val="clear" w:color="auto" w:fill="FFFFFF"/>
          <w:lang w:val="en-AU"/>
        </w:rPr>
        <w:t>2</w:t>
      </w:r>
      <w:r>
        <w:rPr>
          <w:rFonts w:ascii="Times New Roman" w:eastAsia="Times New Roman" w:hAnsi="Times New Roman" w:cs="Times New Roman"/>
          <w:shd w:val="clear" w:color="auto" w:fill="FFFFFF"/>
          <w:lang w:val="en-AU"/>
        </w:rPr>
        <w:t>8</w:t>
      </w:r>
      <w:r w:rsidRPr="00262E0C">
        <w:rPr>
          <w:rFonts w:ascii="Times New Roman" w:eastAsia="Times New Roman" w:hAnsi="Times New Roman" w:cs="Times New Roman"/>
          <w:shd w:val="clear" w:color="auto" w:fill="FFFFFF"/>
          <w:lang w:val="en-AU"/>
        </w:rPr>
        <w:t xml:space="preserve">. Bourdieu P. The Forms of Capital. In: Richardson JG, editor. Handbook of theory and research for the sociology of education. Westport, CT: Greenwood Press; 1986. pp. 241-258. </w:t>
      </w:r>
    </w:p>
    <w:p w:rsidR="00D277C5" w:rsidRPr="00262E0C" w:rsidRDefault="00D277C5" w:rsidP="00D277C5">
      <w:pPr>
        <w:spacing w:after="240" w:line="276" w:lineRule="auto"/>
        <w:jc w:val="both"/>
        <w:rPr>
          <w:rFonts w:ascii="Times New Roman" w:eastAsia="Times New Roman" w:hAnsi="Times New Roman" w:cs="Times New Roman"/>
          <w:shd w:val="clear" w:color="auto" w:fill="FFFFFF"/>
          <w:lang w:val="en-AU"/>
        </w:rPr>
      </w:pPr>
      <w:r w:rsidRPr="00262E0C">
        <w:rPr>
          <w:rFonts w:ascii="Times New Roman" w:eastAsia="Times New Roman" w:hAnsi="Times New Roman" w:cs="Times New Roman"/>
          <w:shd w:val="clear" w:color="auto" w:fill="FFFFFF"/>
          <w:lang w:val="en-AU"/>
        </w:rPr>
        <w:t>2</w:t>
      </w:r>
      <w:r>
        <w:rPr>
          <w:rFonts w:ascii="Times New Roman" w:eastAsia="Times New Roman" w:hAnsi="Times New Roman" w:cs="Times New Roman"/>
          <w:shd w:val="clear" w:color="auto" w:fill="FFFFFF"/>
          <w:lang w:val="en-AU"/>
        </w:rPr>
        <w:t>9</w:t>
      </w:r>
      <w:r w:rsidRPr="00262E0C">
        <w:rPr>
          <w:rFonts w:ascii="Times New Roman" w:eastAsia="Times New Roman" w:hAnsi="Times New Roman" w:cs="Times New Roman"/>
          <w:shd w:val="clear" w:color="auto" w:fill="FFFFFF"/>
          <w:lang w:val="en-AU"/>
        </w:rPr>
        <w:t>. Coleman JS. Social capital in the creation of human capital. American Journal of Sociology. 1988 Jan 1;94: S95-120.</w:t>
      </w:r>
    </w:p>
    <w:p w:rsidR="00D277C5" w:rsidRPr="00262E0C" w:rsidRDefault="00D277C5" w:rsidP="00D277C5">
      <w:pPr>
        <w:spacing w:after="240" w:line="276" w:lineRule="auto"/>
        <w:jc w:val="both"/>
        <w:rPr>
          <w:rFonts w:ascii="Times New Roman" w:eastAsia="Times New Roman" w:hAnsi="Times New Roman" w:cs="Times New Roman"/>
          <w:shd w:val="clear" w:color="auto" w:fill="FFFFFF"/>
          <w:lang w:val="en-AU"/>
        </w:rPr>
      </w:pPr>
      <w:r>
        <w:rPr>
          <w:rFonts w:ascii="Times New Roman" w:eastAsia="Times New Roman" w:hAnsi="Times New Roman" w:cs="Times New Roman"/>
          <w:shd w:val="clear" w:color="auto" w:fill="FFFFFF"/>
          <w:lang w:val="en-AU"/>
        </w:rPr>
        <w:t>30</w:t>
      </w:r>
      <w:r w:rsidRPr="00262E0C">
        <w:rPr>
          <w:rFonts w:ascii="Times New Roman" w:eastAsia="Times New Roman" w:hAnsi="Times New Roman" w:cs="Times New Roman"/>
          <w:shd w:val="clear" w:color="auto" w:fill="FFFFFF"/>
          <w:lang w:val="en-AU"/>
        </w:rPr>
        <w:t xml:space="preserve">. Putnam R. Bowling alone: America's declining social capital. Journal of Democracy. 1995;6(1): 65-78. </w:t>
      </w:r>
    </w:p>
    <w:p w:rsidR="00D277C5" w:rsidRDefault="00D277C5" w:rsidP="00D277C5">
      <w:pPr>
        <w:spacing w:after="240" w:line="276" w:lineRule="auto"/>
        <w:jc w:val="both"/>
        <w:rPr>
          <w:rFonts w:ascii="Times New Roman" w:eastAsia="Times New Roman" w:hAnsi="Times New Roman" w:cs="Times New Roman"/>
          <w:shd w:val="clear" w:color="auto" w:fill="FFFFFF"/>
          <w:lang w:val="en-AU"/>
        </w:rPr>
      </w:pPr>
      <w:r>
        <w:rPr>
          <w:rFonts w:ascii="Times New Roman" w:eastAsia="Times New Roman" w:hAnsi="Times New Roman" w:cs="Times New Roman"/>
          <w:shd w:val="clear" w:color="auto" w:fill="FFFFFF"/>
          <w:lang w:val="en-AU"/>
        </w:rPr>
        <w:t>31</w:t>
      </w:r>
      <w:r w:rsidRPr="00262E0C">
        <w:rPr>
          <w:rFonts w:ascii="Times New Roman" w:eastAsia="Times New Roman" w:hAnsi="Times New Roman" w:cs="Times New Roman"/>
          <w:shd w:val="clear" w:color="auto" w:fill="FFFFFF"/>
          <w:lang w:val="en-AU"/>
        </w:rPr>
        <w:t xml:space="preserve">. Putnam R. Bowling alone: The collapse and revival of American community. New York: Simon and Schuster; 2000. </w:t>
      </w:r>
    </w:p>
    <w:p w:rsidR="00D277C5" w:rsidRDefault="00D277C5" w:rsidP="00D277C5">
      <w:pPr>
        <w:spacing w:after="240" w:line="276" w:lineRule="auto"/>
        <w:jc w:val="both"/>
        <w:rPr>
          <w:rFonts w:ascii="Times New Roman" w:eastAsia="Times New Roman" w:hAnsi="Times New Roman" w:cs="Times New Roman"/>
          <w:shd w:val="clear" w:color="auto" w:fill="FFFFFF"/>
          <w:lang w:val="en-AU"/>
        </w:rPr>
      </w:pPr>
      <w:r>
        <w:rPr>
          <w:rFonts w:ascii="Times New Roman" w:hAnsi="Times New Roman" w:cs="Times New Roman"/>
          <w:color w:val="353535"/>
        </w:rPr>
        <w:t xml:space="preserve">32. </w:t>
      </w:r>
      <w:r w:rsidRPr="00262E0C">
        <w:rPr>
          <w:rFonts w:ascii="Times New Roman" w:eastAsia="Times New Roman" w:hAnsi="Times New Roman" w:cs="Times New Roman"/>
          <w:shd w:val="clear" w:color="auto" w:fill="FFFFFF"/>
          <w:lang w:val="en-AU"/>
        </w:rPr>
        <w:t>Streeten P. Reflections on social and antisocial capital. Journal of Human Development and Capabilities. 2002;3: 7-22.</w:t>
      </w:r>
    </w:p>
    <w:p w:rsidR="00D277C5" w:rsidRPr="00262E0C" w:rsidRDefault="00D277C5" w:rsidP="00D277C5">
      <w:pPr>
        <w:spacing w:after="240" w:line="276" w:lineRule="auto"/>
        <w:jc w:val="both"/>
        <w:rPr>
          <w:rFonts w:ascii="Times New Roman" w:eastAsia="Times New Roman" w:hAnsi="Times New Roman" w:cs="Times New Roman"/>
          <w:shd w:val="clear" w:color="auto" w:fill="FFFFFF"/>
          <w:lang w:val="en-AU"/>
        </w:rPr>
      </w:pPr>
      <w:r>
        <w:rPr>
          <w:rFonts w:ascii="Times New Roman" w:hAnsi="Times New Roman" w:cs="Times New Roman"/>
          <w:color w:val="353535"/>
        </w:rPr>
        <w:lastRenderedPageBreak/>
        <w:t xml:space="preserve">33. </w:t>
      </w:r>
      <w:r w:rsidRPr="00680D2F">
        <w:rPr>
          <w:rFonts w:ascii="Times New Roman" w:hAnsi="Times New Roman" w:cs="Times New Roman"/>
          <w:color w:val="353535"/>
        </w:rPr>
        <w:t>Neves BB. Social capital and Internet use: The irrelevant, the bad, and the good. Sociology Compass. 2013 Aug 1;7(8):</w:t>
      </w:r>
      <w:r>
        <w:rPr>
          <w:rFonts w:ascii="Times New Roman" w:hAnsi="Times New Roman" w:cs="Times New Roman"/>
          <w:color w:val="353535"/>
        </w:rPr>
        <w:t xml:space="preserve"> </w:t>
      </w:r>
      <w:r w:rsidRPr="00680D2F">
        <w:rPr>
          <w:rFonts w:ascii="Times New Roman" w:hAnsi="Times New Roman" w:cs="Times New Roman"/>
          <w:color w:val="353535"/>
        </w:rPr>
        <w:t>599-611.</w:t>
      </w:r>
    </w:p>
    <w:p w:rsidR="00D277C5" w:rsidRPr="00262E0C" w:rsidRDefault="00D277C5" w:rsidP="00D277C5">
      <w:pPr>
        <w:spacing w:after="240" w:line="276" w:lineRule="auto"/>
        <w:jc w:val="both"/>
        <w:rPr>
          <w:rFonts w:ascii="Times New Roman" w:eastAsia="Times New Roman" w:hAnsi="Times New Roman" w:cs="Times New Roman"/>
          <w:shd w:val="clear" w:color="auto" w:fill="FFFFFF"/>
          <w:lang w:val="en-AU"/>
        </w:rPr>
      </w:pPr>
      <w:r>
        <w:rPr>
          <w:rFonts w:ascii="Times New Roman" w:eastAsia="Times New Roman" w:hAnsi="Times New Roman" w:cs="Times New Roman"/>
          <w:shd w:val="clear" w:color="auto" w:fill="FFFFFF"/>
          <w:lang w:val="en-AU"/>
        </w:rPr>
        <w:t xml:space="preserve">34. Neves BB. </w:t>
      </w:r>
      <w:r w:rsidRPr="00AC0665">
        <w:rPr>
          <w:rFonts w:ascii="Arial" w:eastAsia="Times New Roman" w:hAnsi="Arial" w:cs="Arial"/>
          <w:color w:val="222222"/>
          <w:sz w:val="20"/>
          <w:szCs w:val="20"/>
          <w:shd w:val="clear" w:color="auto" w:fill="FFFFFF"/>
          <w:lang w:val="en-AU" w:eastAsia="en-AU"/>
        </w:rPr>
        <w:t>Does the Internet matter for strong ties? Bonding social capital, Internet use, and age-based inequality. </w:t>
      </w:r>
      <w:r w:rsidRPr="003C4B70">
        <w:rPr>
          <w:rFonts w:ascii="Arial" w:eastAsia="Times New Roman" w:hAnsi="Arial" w:cs="Arial"/>
          <w:iCs/>
          <w:color w:val="222222"/>
          <w:sz w:val="20"/>
          <w:szCs w:val="20"/>
          <w:shd w:val="clear" w:color="auto" w:fill="FFFFFF"/>
          <w:lang w:val="en-AU" w:eastAsia="en-AU"/>
        </w:rPr>
        <w:t>International Review of Sociology</w:t>
      </w:r>
      <w:r>
        <w:rPr>
          <w:rFonts w:ascii="Arial" w:eastAsia="Times New Roman" w:hAnsi="Arial" w:cs="Arial"/>
          <w:color w:val="222222"/>
          <w:sz w:val="20"/>
          <w:szCs w:val="20"/>
          <w:shd w:val="clear" w:color="auto" w:fill="FFFFFF"/>
          <w:lang w:val="en-AU" w:eastAsia="en-AU"/>
        </w:rPr>
        <w:t>. 2015;</w:t>
      </w:r>
      <w:r w:rsidRPr="00AC0665">
        <w:rPr>
          <w:rFonts w:ascii="Arial" w:eastAsia="Times New Roman" w:hAnsi="Arial" w:cs="Arial"/>
          <w:color w:val="222222"/>
          <w:sz w:val="20"/>
          <w:szCs w:val="20"/>
          <w:shd w:val="clear" w:color="auto" w:fill="FFFFFF"/>
          <w:lang w:val="en-AU" w:eastAsia="en-AU"/>
        </w:rPr>
        <w:t> </w:t>
      </w:r>
      <w:r w:rsidRPr="003C4B70">
        <w:rPr>
          <w:rFonts w:ascii="Arial" w:eastAsia="Times New Roman" w:hAnsi="Arial" w:cs="Arial"/>
          <w:iCs/>
          <w:color w:val="222222"/>
          <w:sz w:val="20"/>
          <w:szCs w:val="20"/>
          <w:shd w:val="clear" w:color="auto" w:fill="FFFFFF"/>
          <w:lang w:val="en-AU" w:eastAsia="en-AU"/>
        </w:rPr>
        <w:t>25</w:t>
      </w:r>
      <w:r>
        <w:rPr>
          <w:rFonts w:ascii="Arial" w:eastAsia="Times New Roman" w:hAnsi="Arial" w:cs="Arial"/>
          <w:color w:val="222222"/>
          <w:sz w:val="20"/>
          <w:szCs w:val="20"/>
          <w:shd w:val="clear" w:color="auto" w:fill="FFFFFF"/>
          <w:lang w:val="en-AU" w:eastAsia="en-AU"/>
        </w:rPr>
        <w:t xml:space="preserve">(3): </w:t>
      </w:r>
      <w:r w:rsidRPr="00AC0665">
        <w:rPr>
          <w:rFonts w:ascii="Arial" w:eastAsia="Times New Roman" w:hAnsi="Arial" w:cs="Arial"/>
          <w:color w:val="222222"/>
          <w:sz w:val="20"/>
          <w:szCs w:val="20"/>
          <w:shd w:val="clear" w:color="auto" w:fill="FFFFFF"/>
          <w:lang w:val="en-AU" w:eastAsia="en-AU"/>
        </w:rPr>
        <w:t>415-433.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3</w:t>
      </w:r>
      <w:r>
        <w:rPr>
          <w:rFonts w:ascii="Times New Roman" w:eastAsia="Times New Roman" w:hAnsi="Times New Roman" w:cs="Times New Roman"/>
          <w:color w:val="222222"/>
          <w:shd w:val="clear" w:color="auto" w:fill="FFFFFF"/>
          <w:lang w:val="en-AU"/>
        </w:rPr>
        <w:t>5</w:t>
      </w:r>
      <w:r w:rsidRPr="00262E0C">
        <w:rPr>
          <w:rFonts w:ascii="Times New Roman" w:eastAsia="Times New Roman" w:hAnsi="Times New Roman" w:cs="Times New Roman"/>
          <w:color w:val="222222"/>
          <w:shd w:val="clear" w:color="auto" w:fill="FFFFFF"/>
          <w:lang w:val="en-AU"/>
        </w:rPr>
        <w:t>. Muckenhuber J, Stronegger WJ, Freidl W. Social capital affects the health of older people more strongly than that of younger people. Ageing and Society. 2013;33(5): 853-870.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3</w:t>
      </w:r>
      <w:r>
        <w:rPr>
          <w:rFonts w:ascii="Times New Roman" w:eastAsia="Times New Roman" w:hAnsi="Times New Roman" w:cs="Times New Roman"/>
          <w:color w:val="222222"/>
          <w:shd w:val="clear" w:color="auto" w:fill="FFFFFF"/>
          <w:lang w:val="en-AU"/>
        </w:rPr>
        <w:t>6</w:t>
      </w:r>
      <w:r w:rsidRPr="00262E0C">
        <w:rPr>
          <w:rFonts w:ascii="Times New Roman" w:eastAsia="Times New Roman" w:hAnsi="Times New Roman" w:cs="Times New Roman"/>
          <w:color w:val="222222"/>
          <w:shd w:val="clear" w:color="auto" w:fill="FFFFFF"/>
          <w:lang w:val="en-AU"/>
        </w:rPr>
        <w:t>. Sobel J. Can we trust social capital? Journal of Economic Literature. 2002: 139-154.</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3</w:t>
      </w:r>
      <w:r>
        <w:rPr>
          <w:rFonts w:ascii="Times New Roman" w:eastAsia="Times New Roman" w:hAnsi="Times New Roman" w:cs="Times New Roman"/>
          <w:color w:val="222222"/>
          <w:shd w:val="clear" w:color="auto" w:fill="FFFFFF"/>
          <w:lang w:val="en-AU"/>
        </w:rPr>
        <w:t>7</w:t>
      </w:r>
      <w:r w:rsidRPr="00262E0C">
        <w:rPr>
          <w:rFonts w:ascii="Times New Roman" w:eastAsia="Times New Roman" w:hAnsi="Times New Roman" w:cs="Times New Roman"/>
          <w:color w:val="222222"/>
          <w:shd w:val="clear" w:color="auto" w:fill="FFFFFF"/>
          <w:lang w:val="en-AU"/>
        </w:rPr>
        <w:t>. Quan-Haase A, Wellman B. How does the internet affect social capital? In: Huysman M, Wulf V, editors. Social capital and information technology. Cambridge: MIT Press; 2004. pp. 113-132.</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3</w:t>
      </w:r>
      <w:r>
        <w:rPr>
          <w:rFonts w:ascii="Times New Roman" w:eastAsia="Times New Roman" w:hAnsi="Times New Roman" w:cs="Times New Roman"/>
          <w:color w:val="222222"/>
          <w:shd w:val="clear" w:color="auto" w:fill="FFFFFF"/>
          <w:lang w:val="en-AU"/>
        </w:rPr>
        <w:t>8</w:t>
      </w:r>
      <w:r w:rsidRPr="00262E0C">
        <w:rPr>
          <w:rFonts w:ascii="Times New Roman" w:eastAsia="Times New Roman" w:hAnsi="Times New Roman" w:cs="Times New Roman"/>
          <w:color w:val="222222"/>
          <w:shd w:val="clear" w:color="auto" w:fill="FFFFFF"/>
          <w:lang w:val="en-AU"/>
        </w:rPr>
        <w:t>. Ellison N, Vitak J, Gray R, Lampe C. Cultivating social resources: the relationship between bridging social capital and Facebook use among adults. Journal of Computer-Mediated Communication. 2014;19(4): 855-70.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3</w:t>
      </w:r>
      <w:r>
        <w:rPr>
          <w:rFonts w:ascii="Times New Roman" w:eastAsia="Times New Roman" w:hAnsi="Times New Roman" w:cs="Times New Roman"/>
          <w:color w:val="222222"/>
          <w:shd w:val="clear" w:color="auto" w:fill="FFFFFF"/>
          <w:lang w:val="en-AU"/>
        </w:rPr>
        <w:t>9</w:t>
      </w:r>
      <w:r w:rsidRPr="00262E0C">
        <w:rPr>
          <w:rFonts w:ascii="Times New Roman" w:eastAsia="Times New Roman" w:hAnsi="Times New Roman" w:cs="Times New Roman"/>
          <w:color w:val="222222"/>
          <w:shd w:val="clear" w:color="auto" w:fill="FFFFFF"/>
          <w:lang w:val="en-AU"/>
        </w:rPr>
        <w:t>. Wohn DY, Ellison NB, Khan ML, Fewins-Bliss R, Gray R. The role of social media in shaping first-generation high school students' college aspirations: a social capital lens. Computers &amp; Education. 2013;63: 424-436.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40</w:t>
      </w:r>
      <w:r w:rsidRPr="00262E0C">
        <w:rPr>
          <w:rFonts w:ascii="Times New Roman" w:eastAsia="Times New Roman" w:hAnsi="Times New Roman" w:cs="Times New Roman"/>
          <w:color w:val="222222"/>
          <w:shd w:val="clear" w:color="auto" w:fill="FFFFFF"/>
          <w:lang w:val="en-AU"/>
        </w:rPr>
        <w:t>. Russell C, Campbell A, Hughes I. Research: ageing, social capital and the internet: findings from an exploratory study of Australian ‘silver surfers’. Australasian Journal on Ageing, 2008;27(2): 78-82.</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41</w:t>
      </w:r>
      <w:r w:rsidRPr="00262E0C">
        <w:rPr>
          <w:rFonts w:ascii="Times New Roman" w:eastAsia="Times New Roman" w:hAnsi="Times New Roman" w:cs="Times New Roman"/>
          <w:color w:val="222222"/>
          <w:shd w:val="clear" w:color="auto" w:fill="FFFFFF"/>
          <w:lang w:val="en-AU"/>
        </w:rPr>
        <w:t>. Sum S, Mathews M, Pourghasem M, Hughes I. Internet technology and social capital: how the internet affects seniors’ social capital and wellbeing. Journal of Computer</w:t>
      </w:r>
      <w:r w:rsidRPr="00262E0C">
        <w:rPr>
          <w:rFonts w:ascii="Papyrus Condensed" w:eastAsia="Times New Roman" w:hAnsi="Papyrus Condensed" w:cs="Papyrus Condensed"/>
          <w:color w:val="222222"/>
          <w:shd w:val="clear" w:color="auto" w:fill="FFFFFF"/>
          <w:lang w:val="en-AU"/>
        </w:rPr>
        <w:t>‐</w:t>
      </w:r>
      <w:r w:rsidRPr="00262E0C">
        <w:rPr>
          <w:rFonts w:ascii="Times New Roman" w:eastAsia="Times New Roman" w:hAnsi="Times New Roman" w:cs="Times New Roman"/>
          <w:color w:val="222222"/>
          <w:shd w:val="clear" w:color="auto" w:fill="FFFFFF"/>
          <w:lang w:val="en-AU"/>
        </w:rPr>
        <w:t>Mediated Communication. 2008;14(1): 202-220.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shd w:val="clear" w:color="auto" w:fill="FFFFFF"/>
          <w:lang w:val="en-AU"/>
        </w:rPr>
        <w:t>42</w:t>
      </w:r>
      <w:r w:rsidRPr="00262E0C">
        <w:rPr>
          <w:rFonts w:ascii="Times New Roman" w:eastAsia="Times New Roman" w:hAnsi="Times New Roman" w:cs="Times New Roman"/>
          <w:color w:val="7030A0"/>
          <w:shd w:val="clear" w:color="auto" w:fill="FFFFFF"/>
          <w:lang w:val="en-AU"/>
        </w:rPr>
        <w:t xml:space="preserve">. </w:t>
      </w:r>
      <w:r w:rsidRPr="00262E0C">
        <w:rPr>
          <w:rFonts w:ascii="Times New Roman" w:eastAsia="Times New Roman" w:hAnsi="Times New Roman" w:cs="Times New Roman"/>
          <w:color w:val="222222"/>
          <w:shd w:val="clear" w:color="auto" w:fill="FFFFFF"/>
          <w:lang w:val="en-AU"/>
        </w:rPr>
        <w:t>Erickson LB. Social media, social capital, and seniors: the impact of Facebook on bonding and bridging social capital of individuals over 65. Proceedings of the 17</w:t>
      </w:r>
      <w:r w:rsidRPr="00262E0C">
        <w:rPr>
          <w:rFonts w:ascii="Times New Roman" w:eastAsia="Times New Roman" w:hAnsi="Times New Roman" w:cs="Times New Roman"/>
          <w:color w:val="222222"/>
          <w:shd w:val="clear" w:color="auto" w:fill="FFFFFF"/>
          <w:vertAlign w:val="superscript"/>
          <w:lang w:val="en-AU"/>
        </w:rPr>
        <w:t>th</w:t>
      </w:r>
      <w:r w:rsidRPr="00262E0C">
        <w:rPr>
          <w:rFonts w:ascii="Times New Roman" w:eastAsia="Times New Roman" w:hAnsi="Times New Roman" w:cs="Times New Roman"/>
          <w:color w:val="222222"/>
          <w:shd w:val="clear" w:color="auto" w:fill="FFFFFF"/>
          <w:lang w:val="en-AU"/>
        </w:rPr>
        <w:t xml:space="preserve"> Americas Conference on Information Systems; 2011 Aug 4-7; Detroit, Michigan. Detroit, MI: AMCIS; 2011.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43</w:t>
      </w:r>
      <w:r w:rsidRPr="00262E0C">
        <w:rPr>
          <w:rFonts w:ascii="Times New Roman" w:eastAsia="Times New Roman" w:hAnsi="Times New Roman" w:cs="Times New Roman"/>
          <w:color w:val="222222"/>
          <w:shd w:val="clear" w:color="auto" w:fill="FFFFFF"/>
          <w:lang w:val="en-AU"/>
        </w:rPr>
        <w:t>. Zhang F, Kaufman D. The impacts of social interactions in MMORPGs on older adults’ social capital. Computers in Human Behavior. 2015;51: 495-503.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4</w:t>
      </w:r>
      <w:r>
        <w:rPr>
          <w:rFonts w:ascii="Times New Roman" w:eastAsia="Times New Roman" w:hAnsi="Times New Roman" w:cs="Times New Roman"/>
          <w:color w:val="222222"/>
          <w:shd w:val="clear" w:color="auto" w:fill="FFFFFF"/>
          <w:lang w:val="en-AU"/>
        </w:rPr>
        <w:t>4</w:t>
      </w:r>
      <w:r w:rsidRPr="00262E0C">
        <w:rPr>
          <w:rFonts w:ascii="Times New Roman" w:eastAsia="Times New Roman" w:hAnsi="Times New Roman" w:cs="Times New Roman"/>
          <w:color w:val="222222"/>
          <w:shd w:val="clear" w:color="auto" w:fill="FFFFFF"/>
          <w:lang w:val="en-AU"/>
        </w:rPr>
        <w:t>. Instituto Nacional de Estatística (Statistics Portugal). Census Data 2011; 2012. Database: INE [Internet]. Available from: http://tinyurl.com/j4ypray. Cited 1 May 2016.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shd w:val="clear" w:color="auto" w:fill="FFFFFF"/>
          <w:lang w:val="en-AU"/>
        </w:rPr>
        <w:t>4</w:t>
      </w:r>
      <w:r>
        <w:rPr>
          <w:rFonts w:ascii="Times New Roman" w:eastAsia="Times New Roman" w:hAnsi="Times New Roman" w:cs="Times New Roman"/>
          <w:shd w:val="clear" w:color="auto" w:fill="FFFFFF"/>
          <w:lang w:val="en-AU"/>
        </w:rPr>
        <w:t>5.</w:t>
      </w:r>
      <w:r w:rsidRPr="00262E0C">
        <w:rPr>
          <w:rFonts w:ascii="Times New Roman" w:eastAsia="Times New Roman" w:hAnsi="Times New Roman" w:cs="Times New Roman"/>
          <w:shd w:val="clear" w:color="auto" w:fill="FFFFFF"/>
          <w:lang w:val="en-AU"/>
        </w:rPr>
        <w:t xml:space="preserve"> </w:t>
      </w:r>
      <w:r w:rsidRPr="00262E0C">
        <w:rPr>
          <w:rFonts w:ascii="Times New Roman" w:eastAsia="Times New Roman" w:hAnsi="Times New Roman" w:cs="Times New Roman"/>
          <w:color w:val="222222"/>
          <w:shd w:val="clear" w:color="auto" w:fill="FFFFFF"/>
          <w:lang w:val="en-AU"/>
        </w:rPr>
        <w:t xml:space="preserve">Instituto Nacional de Estatística (Statistics Portugal). Portuguese Socio-demographic Data 2013; 2013. Database: INE.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shd w:val="clear" w:color="auto" w:fill="FFFFFF"/>
          <w:lang w:val="en-AU"/>
        </w:rPr>
        <w:t>4</w:t>
      </w:r>
      <w:r>
        <w:rPr>
          <w:rFonts w:ascii="Times New Roman" w:eastAsia="Times New Roman" w:hAnsi="Times New Roman" w:cs="Times New Roman"/>
          <w:shd w:val="clear" w:color="auto" w:fill="FFFFFF"/>
          <w:lang w:val="en-AU"/>
        </w:rPr>
        <w:t>6.</w:t>
      </w:r>
      <w:r w:rsidRPr="00262E0C">
        <w:rPr>
          <w:rFonts w:ascii="Times New Roman" w:eastAsia="Times New Roman" w:hAnsi="Times New Roman" w:cs="Times New Roman"/>
          <w:shd w:val="clear" w:color="auto" w:fill="FFFFFF"/>
          <w:lang w:val="en-AU"/>
        </w:rPr>
        <w:t xml:space="preserve"> </w:t>
      </w:r>
      <w:r w:rsidRPr="00262E0C">
        <w:rPr>
          <w:rFonts w:ascii="Times New Roman" w:eastAsia="Times New Roman" w:hAnsi="Times New Roman" w:cs="Times New Roman"/>
          <w:color w:val="222222"/>
          <w:shd w:val="clear" w:color="auto" w:fill="FFFFFF"/>
          <w:lang w:val="en-AU"/>
        </w:rPr>
        <w:t>Instituto Nacional de Estatística (Statistics Portugal). Portuguese Socio-demographic Data 2015; 2015. Database: INE.</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lastRenderedPageBreak/>
        <w:t>4</w:t>
      </w:r>
      <w:r>
        <w:rPr>
          <w:rFonts w:ascii="Times New Roman" w:eastAsia="Times New Roman" w:hAnsi="Times New Roman" w:cs="Times New Roman"/>
          <w:color w:val="222222"/>
          <w:shd w:val="clear" w:color="auto" w:fill="FFFFFF"/>
          <w:lang w:val="en-AU"/>
        </w:rPr>
        <w:t>7.</w:t>
      </w:r>
      <w:r w:rsidRPr="00262E0C">
        <w:rPr>
          <w:rFonts w:ascii="Times New Roman" w:eastAsia="Times New Roman" w:hAnsi="Times New Roman" w:cs="Times New Roman"/>
          <w:color w:val="222222"/>
          <w:shd w:val="clear" w:color="auto" w:fill="FFFFFF"/>
          <w:lang w:val="en-AU"/>
        </w:rPr>
        <w:t xml:space="preserve"> Amaro F, Neves BB. Families in Portugal. In: Shehan CL, editor. The Wiley Blackwell Encyclopedia of Family Studies. Richmond, Australia: John Wiley &amp; Sons; 2016.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4</w:t>
      </w:r>
      <w:r>
        <w:rPr>
          <w:rFonts w:ascii="Times New Roman" w:eastAsia="Times New Roman" w:hAnsi="Times New Roman" w:cs="Times New Roman"/>
          <w:color w:val="222222"/>
          <w:shd w:val="clear" w:color="auto" w:fill="FFFFFF"/>
          <w:lang w:val="en-AU"/>
        </w:rPr>
        <w:t>8.</w:t>
      </w:r>
      <w:r w:rsidRPr="00262E0C">
        <w:rPr>
          <w:rFonts w:ascii="Times New Roman" w:eastAsia="Times New Roman" w:hAnsi="Times New Roman" w:cs="Times New Roman"/>
          <w:color w:val="222222"/>
          <w:shd w:val="clear" w:color="auto" w:fill="FFFFFF"/>
          <w:lang w:val="en-AU"/>
        </w:rPr>
        <w:t xml:space="preserve"> European Commission. Special eurobarometer 223: Social capital; 2005. Report: EC [Internet]. Available from: http://ec.europa.eu/public_opinion/archives/ebs/ebs_223_en.pdf. Cited 1 May 2016.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4</w:t>
      </w:r>
      <w:r>
        <w:rPr>
          <w:rFonts w:ascii="Times New Roman" w:eastAsia="Times New Roman" w:hAnsi="Times New Roman" w:cs="Times New Roman"/>
          <w:color w:val="222222"/>
          <w:shd w:val="clear" w:color="auto" w:fill="FFFFFF"/>
          <w:lang w:val="en-AU"/>
        </w:rPr>
        <w:t>9.</w:t>
      </w:r>
      <w:r w:rsidRPr="00262E0C">
        <w:rPr>
          <w:rFonts w:ascii="Times New Roman" w:eastAsia="Times New Roman" w:hAnsi="Times New Roman" w:cs="Times New Roman"/>
          <w:color w:val="222222"/>
          <w:shd w:val="clear" w:color="auto" w:fill="FFFFFF"/>
          <w:lang w:val="en-AU"/>
        </w:rPr>
        <w:t xml:space="preserve"> Eurostat. Population Structure and Ageing; 2015. Report: Eurostat [Internet]. Available from: http://tinyurl.com/oqe2opu. Cited 1 May 2016.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shd w:val="clear" w:color="auto" w:fill="FFFFFF"/>
          <w:lang w:val="en-AU"/>
        </w:rPr>
        <w:t>50.</w:t>
      </w:r>
      <w:r w:rsidRPr="00262E0C">
        <w:rPr>
          <w:rFonts w:ascii="Times New Roman" w:eastAsia="Times New Roman" w:hAnsi="Times New Roman" w:cs="Times New Roman"/>
          <w:shd w:val="clear" w:color="auto" w:fill="FFFFFF"/>
          <w:lang w:val="en-AU"/>
        </w:rPr>
        <w:t xml:space="preserve"> </w:t>
      </w:r>
      <w:r w:rsidRPr="00262E0C">
        <w:rPr>
          <w:rFonts w:ascii="Times New Roman" w:eastAsia="Times New Roman" w:hAnsi="Times New Roman" w:cs="Times New Roman"/>
          <w:color w:val="222222"/>
          <w:shd w:val="clear" w:color="auto" w:fill="FFFFFF"/>
          <w:lang w:val="en-AU"/>
        </w:rPr>
        <w:t xml:space="preserve">Instituto Nacional de Estatística (Statistics Portugal). Census Data 2001; </w:t>
      </w:r>
      <w:r w:rsidRPr="00262E0C">
        <w:rPr>
          <w:rFonts w:ascii="Times New Roman" w:eastAsia="Times New Roman" w:hAnsi="Times New Roman" w:cs="Times New Roman"/>
          <w:shd w:val="clear" w:color="auto" w:fill="FFFFFF"/>
          <w:lang w:val="en-AU"/>
        </w:rPr>
        <w:t>2001.</w:t>
      </w:r>
      <w:r w:rsidRPr="00262E0C">
        <w:rPr>
          <w:rFonts w:ascii="Times New Roman" w:eastAsia="Times New Roman" w:hAnsi="Times New Roman" w:cs="Times New Roman"/>
          <w:color w:val="222222"/>
          <w:shd w:val="clear" w:color="auto" w:fill="FFFFFF"/>
          <w:lang w:val="en-AU"/>
        </w:rPr>
        <w:t xml:space="preserve"> Database: INE.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51.</w:t>
      </w:r>
      <w:r w:rsidRPr="00262E0C">
        <w:rPr>
          <w:rFonts w:ascii="Times New Roman" w:eastAsia="Times New Roman" w:hAnsi="Times New Roman" w:cs="Times New Roman"/>
          <w:color w:val="222222"/>
          <w:shd w:val="clear" w:color="auto" w:fill="FFFFFF"/>
          <w:lang w:val="en-AU"/>
        </w:rPr>
        <w:t xml:space="preserve"> Teddlie C, Yu F. Mixed methods sampling: a typology with examples. Journal of Mixed Methods Research. 2007;1(1): 77-100.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52. Gittell R, Vidal A</w:t>
      </w:r>
      <w:r w:rsidRPr="00262E0C">
        <w:rPr>
          <w:rFonts w:ascii="Times New Roman" w:eastAsia="Times New Roman" w:hAnsi="Times New Roman" w:cs="Times New Roman"/>
          <w:color w:val="222222"/>
          <w:shd w:val="clear" w:color="auto" w:fill="FFFFFF"/>
          <w:lang w:val="en-AU"/>
        </w:rPr>
        <w:t>. Community organization: Building social capital as a development strategy. Thousand Oaks, CA: Sage; 1998.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 xml:space="preserve">53. </w:t>
      </w:r>
      <w:r w:rsidRPr="00262E0C">
        <w:rPr>
          <w:rFonts w:ascii="Times New Roman" w:eastAsia="Times New Roman" w:hAnsi="Times New Roman" w:cs="Times New Roman"/>
          <w:color w:val="222222"/>
          <w:shd w:val="clear" w:color="auto" w:fill="FFFFFF"/>
          <w:lang w:val="en-AU"/>
        </w:rPr>
        <w:t>Akçomak SI. Social capital of social capital researchers. Review of Economics and Institutions. 2011 May 8;2(2): 544-567.</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5</w:t>
      </w:r>
      <w:r>
        <w:rPr>
          <w:rFonts w:ascii="Times New Roman" w:eastAsia="Times New Roman" w:hAnsi="Times New Roman" w:cs="Times New Roman"/>
          <w:color w:val="222222"/>
          <w:shd w:val="clear" w:color="auto" w:fill="FFFFFF"/>
          <w:lang w:val="en-AU"/>
        </w:rPr>
        <w:t xml:space="preserve">4. </w:t>
      </w:r>
      <w:r w:rsidRPr="00262E0C">
        <w:rPr>
          <w:rFonts w:ascii="Times New Roman" w:eastAsia="Times New Roman" w:hAnsi="Times New Roman" w:cs="Times New Roman"/>
          <w:color w:val="222222"/>
          <w:shd w:val="clear" w:color="auto" w:fill="FFFFFF"/>
          <w:lang w:val="en-AU"/>
        </w:rPr>
        <w:t xml:space="preserve">Granovetter MS. Getting a job: A study of contacts and careers. Cambridge: Harvard University Press; 1974.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5</w:t>
      </w:r>
      <w:r>
        <w:rPr>
          <w:rFonts w:ascii="Times New Roman" w:eastAsia="Times New Roman" w:hAnsi="Times New Roman" w:cs="Times New Roman"/>
          <w:color w:val="222222"/>
          <w:shd w:val="clear" w:color="auto" w:fill="FFFFFF"/>
          <w:lang w:val="en-AU"/>
        </w:rPr>
        <w:t xml:space="preserve">5. </w:t>
      </w:r>
      <w:r w:rsidRPr="00262E0C">
        <w:rPr>
          <w:rFonts w:ascii="Times New Roman" w:eastAsia="Times New Roman" w:hAnsi="Times New Roman" w:cs="Times New Roman"/>
          <w:color w:val="222222"/>
          <w:shd w:val="clear" w:color="auto" w:fill="FFFFFF"/>
          <w:lang w:val="en-AU"/>
        </w:rPr>
        <w:t>Granovetter MS. The strength of weak ties. American Journal of Sociology. 1973;78: 1360-1380.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5</w:t>
      </w:r>
      <w:r>
        <w:rPr>
          <w:rFonts w:ascii="Times New Roman" w:eastAsia="Times New Roman" w:hAnsi="Times New Roman" w:cs="Times New Roman"/>
          <w:color w:val="222222"/>
          <w:shd w:val="clear" w:color="auto" w:fill="FFFFFF"/>
          <w:lang w:val="en-AU"/>
        </w:rPr>
        <w:t>6.</w:t>
      </w:r>
      <w:r w:rsidRPr="00262E0C">
        <w:rPr>
          <w:rFonts w:ascii="Times New Roman" w:eastAsia="Times New Roman" w:hAnsi="Times New Roman" w:cs="Times New Roman"/>
          <w:color w:val="222222"/>
          <w:shd w:val="clear" w:color="auto" w:fill="FFFFFF"/>
          <w:lang w:val="en-AU"/>
        </w:rPr>
        <w:t xml:space="preserve"> Williams D. On and off the net: scales for social capital in an online era. Journal of Computer-Mediated Communication. 2006;11: 593-628.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 xml:space="preserve">57. </w:t>
      </w:r>
      <w:r w:rsidRPr="00262E0C">
        <w:rPr>
          <w:rFonts w:ascii="Times New Roman" w:eastAsia="Times New Roman" w:hAnsi="Times New Roman" w:cs="Times New Roman"/>
          <w:color w:val="222222"/>
          <w:shd w:val="clear" w:color="auto" w:fill="FFFFFF"/>
          <w:lang w:val="en-AU"/>
        </w:rPr>
        <w:t>Hampton K. Comparing bonding and bridging ties for democratic engagement: everyday use of communication technologies within social networks for civic and civil behaviors. Information, Communication and Society. 2011;14: 510-528.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5</w:t>
      </w:r>
      <w:r>
        <w:rPr>
          <w:rFonts w:ascii="Times New Roman" w:eastAsia="Times New Roman" w:hAnsi="Times New Roman" w:cs="Times New Roman"/>
          <w:color w:val="222222"/>
          <w:shd w:val="clear" w:color="auto" w:fill="FFFFFF"/>
          <w:lang w:val="en-AU"/>
        </w:rPr>
        <w:t xml:space="preserve">8. </w:t>
      </w:r>
      <w:r w:rsidRPr="00262E0C">
        <w:rPr>
          <w:rFonts w:ascii="Times New Roman" w:eastAsia="Times New Roman" w:hAnsi="Times New Roman" w:cs="Times New Roman"/>
          <w:color w:val="222222"/>
          <w:shd w:val="clear" w:color="auto" w:fill="FFFFFF"/>
          <w:lang w:val="en-AU"/>
        </w:rPr>
        <w:t>Flap HD. No man is an island: The research programme of a social capital theory. In: Favereau O, Lazega E, editors. Conventions and structures in economic organization: Markets, networks and hierarchies. Cheltenham, UK: Edward Elgar; 2002. pp. 29-59.</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shd w:val="clear" w:color="auto" w:fill="FFFFFF"/>
          <w:lang w:val="en-AU"/>
        </w:rPr>
        <w:t>5</w:t>
      </w:r>
      <w:r>
        <w:rPr>
          <w:rFonts w:ascii="Times New Roman" w:eastAsia="Times New Roman" w:hAnsi="Times New Roman" w:cs="Times New Roman"/>
          <w:shd w:val="clear" w:color="auto" w:fill="FFFFFF"/>
          <w:lang w:val="en-AU"/>
        </w:rPr>
        <w:t>9</w:t>
      </w:r>
      <w:r w:rsidRPr="00262E0C">
        <w:rPr>
          <w:rFonts w:ascii="Times New Roman" w:eastAsia="Times New Roman" w:hAnsi="Times New Roman" w:cs="Times New Roman"/>
          <w:color w:val="222222"/>
          <w:shd w:val="clear" w:color="auto" w:fill="FFFFFF"/>
          <w:lang w:val="en-AU"/>
        </w:rPr>
        <w:t xml:space="preserve"> Pajak K. A tool for measuring bridging social capital. Proceedings of the Conference of the ESA Research Network for the Sociology of Culture; 2006 Nov 16; Ghent, Belgium. Belgium: ESA; 2006.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60.</w:t>
      </w:r>
      <w:r w:rsidRPr="00262E0C">
        <w:rPr>
          <w:rFonts w:ascii="Times New Roman" w:eastAsia="Times New Roman" w:hAnsi="Times New Roman" w:cs="Times New Roman"/>
          <w:color w:val="222222"/>
          <w:shd w:val="clear" w:color="auto" w:fill="FFFFFF"/>
          <w:lang w:val="en-AU"/>
        </w:rPr>
        <w:t xml:space="preserve"> Sabatini F. Social capital as social networks: a new framework for measurement and an empirical analysis of its determinants and consequences. Journal of Socio- Economics. 2009;38: 429-442.</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lastRenderedPageBreak/>
        <w:t>61.</w:t>
      </w:r>
      <w:r w:rsidRPr="00262E0C">
        <w:rPr>
          <w:rFonts w:ascii="Times New Roman" w:eastAsia="Times New Roman" w:hAnsi="Times New Roman" w:cs="Times New Roman"/>
          <w:color w:val="222222"/>
          <w:shd w:val="clear" w:color="auto" w:fill="FFFFFF"/>
          <w:lang w:val="en-AU"/>
        </w:rPr>
        <w:t xml:space="preserve"> Van der Gaag M, Snijders T. The resource generator: social capital quantification with concrete times. Social Networks. 2005;27: 1-27.</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62.</w:t>
      </w:r>
      <w:r w:rsidRPr="00262E0C">
        <w:rPr>
          <w:rFonts w:ascii="Times New Roman" w:eastAsia="Times New Roman" w:hAnsi="Times New Roman" w:cs="Times New Roman"/>
          <w:color w:val="222222"/>
          <w:shd w:val="clear" w:color="auto" w:fill="FFFFFF"/>
          <w:lang w:val="en-AU"/>
        </w:rPr>
        <w:t xml:space="preserve"> Wellman B, Hogan B, Berg K, Boase J, Carrasco J, Côté R, et al. Connected lives: The project. In: Purcell P, editor. Networked neighbourhoods. Berlin: Springer; 2006. pp. 161–216.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63.</w:t>
      </w:r>
      <w:r w:rsidRPr="00262E0C">
        <w:rPr>
          <w:rFonts w:ascii="Times New Roman" w:eastAsia="Times New Roman" w:hAnsi="Times New Roman" w:cs="Times New Roman"/>
          <w:color w:val="222222"/>
          <w:shd w:val="clear" w:color="auto" w:fill="FFFFFF"/>
          <w:lang w:val="en-AU"/>
        </w:rPr>
        <w:t xml:space="preserve"> Neves BB, Fonseca JR</w:t>
      </w:r>
      <w:r>
        <w:rPr>
          <w:rFonts w:ascii="Times New Roman" w:eastAsia="Times New Roman" w:hAnsi="Times New Roman" w:cs="Times New Roman"/>
          <w:color w:val="222222"/>
          <w:shd w:val="clear" w:color="auto" w:fill="FFFFFF"/>
          <w:lang w:val="en-AU"/>
        </w:rPr>
        <w:t>S</w:t>
      </w:r>
      <w:r w:rsidRPr="00262E0C">
        <w:rPr>
          <w:rFonts w:ascii="Times New Roman" w:eastAsia="Times New Roman" w:hAnsi="Times New Roman" w:cs="Times New Roman"/>
          <w:color w:val="222222"/>
          <w:shd w:val="clear" w:color="auto" w:fill="FFFFFF"/>
          <w:lang w:val="en-AU"/>
        </w:rPr>
        <w:t>. Latent Class Models in action: bridging social capital and internet usage. Social Science Research. 2015;50: 15-30.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6</w:t>
      </w:r>
      <w:r>
        <w:rPr>
          <w:rFonts w:ascii="Times New Roman" w:eastAsia="Times New Roman" w:hAnsi="Times New Roman" w:cs="Times New Roman"/>
          <w:color w:val="222222"/>
          <w:shd w:val="clear" w:color="auto" w:fill="FFFFFF"/>
          <w:lang w:val="en-AU"/>
        </w:rPr>
        <w:t>4.</w:t>
      </w:r>
      <w:r w:rsidRPr="00262E0C">
        <w:rPr>
          <w:rFonts w:ascii="Times New Roman" w:eastAsia="Times New Roman" w:hAnsi="Times New Roman" w:cs="Times New Roman"/>
          <w:color w:val="222222"/>
          <w:shd w:val="clear" w:color="auto" w:fill="FFFFFF"/>
          <w:lang w:val="en-AU"/>
        </w:rPr>
        <w:t xml:space="preserve"> Fonseca JRS. Clustering in the field of social sciences: that’s your choice. International Journal of Social Research Methodology. 2013. doi:10.1080/13645579.2012.716973.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6</w:t>
      </w:r>
      <w:r>
        <w:rPr>
          <w:rFonts w:ascii="Times New Roman" w:eastAsia="Times New Roman" w:hAnsi="Times New Roman" w:cs="Times New Roman"/>
          <w:color w:val="222222"/>
          <w:shd w:val="clear" w:color="auto" w:fill="FFFFFF"/>
          <w:lang w:val="en-AU"/>
        </w:rPr>
        <w:t xml:space="preserve">5. </w:t>
      </w:r>
      <w:r w:rsidRPr="00262E0C">
        <w:rPr>
          <w:rFonts w:ascii="Times New Roman" w:eastAsia="Times New Roman" w:hAnsi="Times New Roman" w:cs="Times New Roman"/>
          <w:color w:val="222222"/>
          <w:shd w:val="clear" w:color="auto" w:fill="FFFFFF"/>
          <w:lang w:val="en-AU"/>
        </w:rPr>
        <w:t>Magidson J, Vermunt J. Latent class models. In: Kaplan D, editor. The Sage handbook of quantitative methodology for the social sciences. Thousand Oaks, CA: Sage; 2004. pp. 175-198.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6</w:t>
      </w:r>
      <w:r>
        <w:rPr>
          <w:rFonts w:ascii="Times New Roman" w:eastAsia="Times New Roman" w:hAnsi="Times New Roman" w:cs="Times New Roman"/>
          <w:color w:val="222222"/>
          <w:shd w:val="clear" w:color="auto" w:fill="FFFFFF"/>
          <w:lang w:val="en-AU"/>
        </w:rPr>
        <w:t xml:space="preserve">6. </w:t>
      </w:r>
      <w:r w:rsidRPr="00262E0C">
        <w:rPr>
          <w:rFonts w:ascii="Times New Roman" w:eastAsia="Times New Roman" w:hAnsi="Times New Roman" w:cs="Times New Roman"/>
          <w:color w:val="222222"/>
          <w:shd w:val="clear" w:color="auto" w:fill="FFFFFF"/>
          <w:lang w:val="en-AU"/>
        </w:rPr>
        <w:t>King N, Horrocks C. Interviews in qualitative research. Thousand Oaks, CA: Sage; 2010.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6</w:t>
      </w:r>
      <w:r>
        <w:rPr>
          <w:rFonts w:ascii="Times New Roman" w:eastAsia="Times New Roman" w:hAnsi="Times New Roman" w:cs="Times New Roman"/>
          <w:color w:val="222222"/>
          <w:shd w:val="clear" w:color="auto" w:fill="FFFFFF"/>
          <w:lang w:val="en-AU"/>
        </w:rPr>
        <w:t xml:space="preserve">7. </w:t>
      </w:r>
      <w:r w:rsidRPr="00262E0C">
        <w:rPr>
          <w:rFonts w:ascii="Times New Roman" w:eastAsia="Times New Roman" w:hAnsi="Times New Roman" w:cs="Times New Roman"/>
          <w:color w:val="222222"/>
          <w:shd w:val="clear" w:color="auto" w:fill="FFFFFF"/>
          <w:lang w:val="en-AU"/>
        </w:rPr>
        <w:t>Seidman I. Interviewing as qualitative research: A guide for researchers in education and the social sciences. New York, NY: Teachers College Press; 2006.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6</w:t>
      </w:r>
      <w:r>
        <w:rPr>
          <w:rFonts w:ascii="Times New Roman" w:eastAsia="Times New Roman" w:hAnsi="Times New Roman" w:cs="Times New Roman"/>
          <w:color w:val="222222"/>
          <w:shd w:val="clear" w:color="auto" w:fill="FFFFFF"/>
          <w:lang w:val="en-AU"/>
        </w:rPr>
        <w:t>8.</w:t>
      </w:r>
      <w:r w:rsidRPr="00262E0C">
        <w:rPr>
          <w:rFonts w:ascii="Times New Roman" w:eastAsia="Times New Roman" w:hAnsi="Times New Roman" w:cs="Times New Roman"/>
          <w:color w:val="222222"/>
          <w:shd w:val="clear" w:color="auto" w:fill="FFFFFF"/>
          <w:lang w:val="en-AU"/>
        </w:rPr>
        <w:t xml:space="preserve"> Instituto Nacional de Estatística (Statistics Portugal). Internet Use 2010; 2011. Database: INE.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6</w:t>
      </w:r>
      <w:r>
        <w:rPr>
          <w:rFonts w:ascii="Times New Roman" w:eastAsia="Times New Roman" w:hAnsi="Times New Roman" w:cs="Times New Roman"/>
          <w:color w:val="222222"/>
          <w:shd w:val="clear" w:color="auto" w:fill="FFFFFF"/>
          <w:lang w:val="en-AU"/>
        </w:rPr>
        <w:t xml:space="preserve">9. </w:t>
      </w:r>
      <w:r w:rsidRPr="00262E0C">
        <w:rPr>
          <w:rFonts w:ascii="Times New Roman" w:eastAsia="Times New Roman" w:hAnsi="Times New Roman" w:cs="Times New Roman"/>
          <w:color w:val="222222"/>
          <w:shd w:val="clear" w:color="auto" w:fill="FFFFFF"/>
          <w:lang w:val="en-AU"/>
        </w:rPr>
        <w:t>Eurostat. Internet Use (2010); 2011. Report: Eurostat [Internet]. Available from: http://tinyurl.com/o6v2lp9. Cited 20 July 2014.</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70.</w:t>
      </w:r>
      <w:r w:rsidRPr="00262E0C">
        <w:rPr>
          <w:rFonts w:ascii="Times New Roman" w:eastAsia="Times New Roman" w:hAnsi="Times New Roman" w:cs="Times New Roman"/>
          <w:color w:val="222222"/>
          <w:shd w:val="clear" w:color="auto" w:fill="FFFFFF"/>
          <w:lang w:val="en-AU"/>
        </w:rPr>
        <w:t xml:space="preserve"> Neves BB, Amaro F. Too old for technology? How the elderly of Lisbon </w:t>
      </w:r>
      <w:proofErr w:type="gramStart"/>
      <w:r w:rsidRPr="00262E0C">
        <w:rPr>
          <w:rFonts w:ascii="Times New Roman" w:eastAsia="Times New Roman" w:hAnsi="Times New Roman" w:cs="Times New Roman"/>
          <w:color w:val="222222"/>
          <w:shd w:val="clear" w:color="auto" w:fill="FFFFFF"/>
          <w:lang w:val="en-AU"/>
        </w:rPr>
        <w:t>use</w:t>
      </w:r>
      <w:proofErr w:type="gramEnd"/>
      <w:r w:rsidRPr="00262E0C">
        <w:rPr>
          <w:rFonts w:ascii="Times New Roman" w:eastAsia="Times New Roman" w:hAnsi="Times New Roman" w:cs="Times New Roman"/>
          <w:color w:val="222222"/>
          <w:shd w:val="clear" w:color="auto" w:fill="FFFFFF"/>
          <w:lang w:val="en-AU"/>
        </w:rPr>
        <w:t xml:space="preserve"> and perceive ICT. Journal of Community Informatics. 2012 Aug 3;8(1): 1-22.</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71.</w:t>
      </w:r>
      <w:r w:rsidRPr="00262E0C">
        <w:rPr>
          <w:rFonts w:ascii="Times New Roman" w:eastAsia="Times New Roman" w:hAnsi="Times New Roman" w:cs="Times New Roman"/>
          <w:color w:val="222222"/>
          <w:shd w:val="clear" w:color="auto" w:fill="FFFFFF"/>
          <w:lang w:val="en-AU"/>
        </w:rPr>
        <w:t xml:space="preserve"> Boase J, Horrigan JB, Project PI, Wellman B. The strength of internet ties: the internet and email aid users in maintaining their social networks and provide pathways to help when people face big decisions. Washington, DC: Pew Internet and American Life Project; 2006.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72.</w:t>
      </w:r>
      <w:r w:rsidRPr="00262E0C">
        <w:rPr>
          <w:rFonts w:ascii="Times New Roman" w:eastAsia="Times New Roman" w:hAnsi="Times New Roman" w:cs="Times New Roman"/>
          <w:color w:val="222222"/>
          <w:shd w:val="clear" w:color="auto" w:fill="FFFFFF"/>
          <w:lang w:val="en-AU"/>
        </w:rPr>
        <w:t xml:space="preserve"> Hogan B, Quan-Haase A. Persistence and change in social media. Bulletin of Science, Technology and Society. 2010;30: 309-315.</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73.</w:t>
      </w:r>
      <w:r w:rsidRPr="00262E0C">
        <w:rPr>
          <w:rFonts w:ascii="Times New Roman" w:eastAsia="Times New Roman" w:hAnsi="Times New Roman" w:cs="Times New Roman"/>
          <w:color w:val="222222"/>
          <w:shd w:val="clear" w:color="auto" w:fill="FFFFFF"/>
          <w:lang w:val="en-AU"/>
        </w:rPr>
        <w:t xml:space="preserve"> Wellman B, Quan-Haase A, Boase J, Chen W, Hampton K, Isla de Diaz I, Miyata K. The social affordances of the internet for networked individualism. Journal of Computer-Mediated Communication. 2003. doi:10.1111/j.1083-</w:t>
      </w:r>
      <w:proofErr w:type="gramStart"/>
      <w:r w:rsidRPr="00262E0C">
        <w:rPr>
          <w:rFonts w:ascii="Times New Roman" w:eastAsia="Times New Roman" w:hAnsi="Times New Roman" w:cs="Times New Roman"/>
          <w:color w:val="222222"/>
          <w:shd w:val="clear" w:color="auto" w:fill="FFFFFF"/>
          <w:lang w:val="en-AU"/>
        </w:rPr>
        <w:t>6101.2003.tb</w:t>
      </w:r>
      <w:proofErr w:type="gramEnd"/>
      <w:r w:rsidRPr="00262E0C">
        <w:rPr>
          <w:rFonts w:ascii="Times New Roman" w:eastAsia="Times New Roman" w:hAnsi="Times New Roman" w:cs="Times New Roman"/>
          <w:color w:val="222222"/>
          <w:shd w:val="clear" w:color="auto" w:fill="FFFFFF"/>
          <w:lang w:val="en-AU"/>
        </w:rPr>
        <w:t>00216.x</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7</w:t>
      </w:r>
      <w:r>
        <w:rPr>
          <w:rFonts w:ascii="Times New Roman" w:eastAsia="Times New Roman" w:hAnsi="Times New Roman" w:cs="Times New Roman"/>
          <w:color w:val="222222"/>
          <w:shd w:val="clear" w:color="auto" w:fill="FFFFFF"/>
          <w:lang w:val="en-AU"/>
        </w:rPr>
        <w:t>4.</w:t>
      </w:r>
      <w:r w:rsidRPr="00262E0C">
        <w:rPr>
          <w:rFonts w:ascii="Times New Roman" w:eastAsia="Times New Roman" w:hAnsi="Times New Roman" w:cs="Times New Roman"/>
          <w:color w:val="222222"/>
          <w:shd w:val="clear" w:color="auto" w:fill="FFFFFF"/>
          <w:lang w:val="en-AU"/>
        </w:rPr>
        <w:t xml:space="preserve"> Blau PM. Exchange and power in social life. Piscataway, NJ: Transaction Publishers; 1964.</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7</w:t>
      </w:r>
      <w:r>
        <w:rPr>
          <w:rFonts w:ascii="Times New Roman" w:eastAsia="Times New Roman" w:hAnsi="Times New Roman" w:cs="Times New Roman"/>
          <w:color w:val="222222"/>
          <w:shd w:val="clear" w:color="auto" w:fill="FFFFFF"/>
          <w:lang w:val="en-AU"/>
        </w:rPr>
        <w:t>5.</w:t>
      </w:r>
      <w:r w:rsidRPr="00262E0C">
        <w:rPr>
          <w:rFonts w:ascii="Times New Roman" w:eastAsia="Times New Roman" w:hAnsi="Times New Roman" w:cs="Times New Roman"/>
          <w:color w:val="222222"/>
          <w:shd w:val="clear" w:color="auto" w:fill="FFFFFF"/>
          <w:lang w:val="en-AU"/>
        </w:rPr>
        <w:t xml:space="preserve"> Tilburg Tv. Losing and gaining in old age: changes in personal network size and social support in a four-year longitudinal study. The Journals of Gerontology Series B: Psychological Sciences and Social Sciences. 1998;53(6): S313–23.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lastRenderedPageBreak/>
        <w:t>7</w:t>
      </w:r>
      <w:r>
        <w:rPr>
          <w:rFonts w:ascii="Times New Roman" w:eastAsia="Times New Roman" w:hAnsi="Times New Roman" w:cs="Times New Roman"/>
          <w:color w:val="222222"/>
          <w:shd w:val="clear" w:color="auto" w:fill="FFFFFF"/>
          <w:lang w:val="en-AU"/>
        </w:rPr>
        <w:t>6.</w:t>
      </w:r>
      <w:r w:rsidRPr="00262E0C">
        <w:rPr>
          <w:rFonts w:ascii="Times New Roman" w:eastAsia="Times New Roman" w:hAnsi="Times New Roman" w:cs="Times New Roman"/>
          <w:color w:val="222222"/>
          <w:shd w:val="clear" w:color="auto" w:fill="FFFFFF"/>
          <w:lang w:val="en-AU"/>
        </w:rPr>
        <w:t xml:space="preserve"> Stevens NL, Tilburg Tv. Cohort differences in having and retaining friends in personal networks in later life. Journal of Social and Personal Relationships. 2011;28: 24-43.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7</w:t>
      </w:r>
      <w:r>
        <w:rPr>
          <w:rFonts w:ascii="Times New Roman" w:eastAsia="Times New Roman" w:hAnsi="Times New Roman" w:cs="Times New Roman"/>
          <w:color w:val="222222"/>
          <w:shd w:val="clear" w:color="auto" w:fill="FFFFFF"/>
          <w:lang w:val="en-AU"/>
        </w:rPr>
        <w:t>7.</w:t>
      </w:r>
      <w:r w:rsidRPr="00262E0C">
        <w:rPr>
          <w:rFonts w:ascii="Times New Roman" w:eastAsia="Times New Roman" w:hAnsi="Times New Roman" w:cs="Times New Roman"/>
          <w:color w:val="222222"/>
          <w:shd w:val="clear" w:color="auto" w:fill="FFFFFF"/>
          <w:lang w:val="en-AU"/>
        </w:rPr>
        <w:t xml:space="preserve"> Ajrouch KJ, Blandon AY, Antonucci TC. Social networks among men and women: the effects of age and socioeconomic status. The Journals of Gerontology Series B: Psychological Sciences and Social Sciences. 2005;60(6): S311-7.</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7</w:t>
      </w:r>
      <w:r>
        <w:rPr>
          <w:rFonts w:ascii="Times New Roman" w:eastAsia="Times New Roman" w:hAnsi="Times New Roman" w:cs="Times New Roman"/>
          <w:color w:val="222222"/>
          <w:shd w:val="clear" w:color="auto" w:fill="FFFFFF"/>
          <w:lang w:val="en-AU"/>
        </w:rPr>
        <w:t>8.</w:t>
      </w:r>
      <w:r w:rsidRPr="00262E0C">
        <w:rPr>
          <w:rFonts w:ascii="Times New Roman" w:eastAsia="Times New Roman" w:hAnsi="Times New Roman" w:cs="Times New Roman"/>
          <w:color w:val="222222"/>
          <w:shd w:val="clear" w:color="auto" w:fill="FFFFFF"/>
          <w:lang w:val="en-AU"/>
        </w:rPr>
        <w:t xml:space="preserve"> Rawlins W. Friendship matters: Communication, dialectic, and the life course. Piscataway, NJ: Transaction Publishers; 1992.</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7</w:t>
      </w:r>
      <w:r>
        <w:rPr>
          <w:rFonts w:ascii="Times New Roman" w:eastAsia="Times New Roman" w:hAnsi="Times New Roman" w:cs="Times New Roman"/>
          <w:color w:val="222222"/>
          <w:shd w:val="clear" w:color="auto" w:fill="FFFFFF"/>
          <w:lang w:val="en-AU"/>
        </w:rPr>
        <w:t>9.</w:t>
      </w:r>
      <w:r w:rsidRPr="00262E0C">
        <w:rPr>
          <w:rFonts w:ascii="Times New Roman" w:eastAsia="Times New Roman" w:hAnsi="Times New Roman" w:cs="Times New Roman"/>
          <w:color w:val="222222"/>
          <w:shd w:val="clear" w:color="auto" w:fill="FFFFFF"/>
          <w:lang w:val="en-AU"/>
        </w:rPr>
        <w:t xml:space="preserve"> Fiori KL, Smith J, Antonucci TC. Social network types among older adults: a multidimensional approach. The Journals of Gerontology Series B: Psychological Sciences and Social Sciences. 2007;62(6): 322-330.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80.</w:t>
      </w:r>
      <w:r w:rsidRPr="00262E0C">
        <w:rPr>
          <w:rFonts w:ascii="Times New Roman" w:eastAsia="Times New Roman" w:hAnsi="Times New Roman" w:cs="Times New Roman"/>
          <w:color w:val="222222"/>
          <w:shd w:val="clear" w:color="auto" w:fill="FFFFFF"/>
          <w:lang w:val="en-AU"/>
        </w:rPr>
        <w:t xml:space="preserve"> Litwin H, Shiovitz-Ezra S. Social network type and subjective well-being in a national sample of older Americans. The Gerontologist. 2011;51(3): 379-388.</w:t>
      </w:r>
    </w:p>
    <w:p w:rsidR="00D277C5"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 xml:space="preserve">81. </w:t>
      </w:r>
      <w:r w:rsidRPr="00680D2F">
        <w:rPr>
          <w:rFonts w:ascii="Times New Roman" w:hAnsi="Times New Roman" w:cs="Times New Roman"/>
          <w:color w:val="353535"/>
        </w:rPr>
        <w:t>Neves BB, Amaro F, Fonseca JR</w:t>
      </w:r>
      <w:r>
        <w:rPr>
          <w:rFonts w:ascii="Times New Roman" w:hAnsi="Times New Roman" w:cs="Times New Roman"/>
          <w:color w:val="353535"/>
        </w:rPr>
        <w:t>S</w:t>
      </w:r>
      <w:r w:rsidRPr="00680D2F">
        <w:rPr>
          <w:rFonts w:ascii="Times New Roman" w:hAnsi="Times New Roman" w:cs="Times New Roman"/>
          <w:color w:val="353535"/>
        </w:rPr>
        <w:t>. Coming of (old) age in the digital age: ICT usage and non-usage among older adults. Sociological Research Online. 2013 May 31;18(2):6.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 xml:space="preserve">82. </w:t>
      </w:r>
      <w:r w:rsidRPr="00262E0C">
        <w:rPr>
          <w:rFonts w:ascii="Times New Roman" w:eastAsia="Times New Roman" w:hAnsi="Times New Roman" w:cs="Times New Roman"/>
          <w:color w:val="222222"/>
          <w:shd w:val="clear" w:color="auto" w:fill="FFFFFF"/>
          <w:lang w:val="en-AU"/>
        </w:rPr>
        <w:t>Merton RK. The Matthew effect in science. Science. 1968;159: 56-63.</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83.</w:t>
      </w:r>
      <w:r w:rsidRPr="00262E0C">
        <w:rPr>
          <w:rFonts w:ascii="Times New Roman" w:eastAsia="Times New Roman" w:hAnsi="Times New Roman" w:cs="Times New Roman"/>
          <w:color w:val="222222"/>
          <w:shd w:val="clear" w:color="auto" w:fill="FFFFFF"/>
          <w:lang w:val="en-AU"/>
        </w:rPr>
        <w:t xml:space="preserve"> Dannefer D. Cumulative advantage/disadvantage and the life course: cross-fertilizing age and social science theory. The Journals of Gerontology Series B: Psychological Sciences and Social Sciences. 2003 Nov 1;58(6): S327-37.</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84.</w:t>
      </w:r>
      <w:r w:rsidRPr="00262E0C">
        <w:rPr>
          <w:rFonts w:ascii="Times New Roman" w:eastAsia="Times New Roman" w:hAnsi="Times New Roman" w:cs="Times New Roman"/>
          <w:color w:val="222222"/>
          <w:shd w:val="clear" w:color="auto" w:fill="FFFFFF"/>
          <w:lang w:val="en-AU"/>
        </w:rPr>
        <w:t xml:space="preserve"> Rigney D. The Matthew effect: How advantage begets further advantage. New York, NY: Columbia University Press; 2010.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8</w:t>
      </w:r>
      <w:r>
        <w:rPr>
          <w:rFonts w:ascii="Times New Roman" w:eastAsia="Times New Roman" w:hAnsi="Times New Roman" w:cs="Times New Roman"/>
          <w:color w:val="222222"/>
          <w:shd w:val="clear" w:color="auto" w:fill="FFFFFF"/>
          <w:lang w:val="en-AU"/>
        </w:rPr>
        <w:t>5.</w:t>
      </w:r>
      <w:r w:rsidRPr="00262E0C">
        <w:rPr>
          <w:rFonts w:ascii="Times New Roman" w:eastAsia="Times New Roman" w:hAnsi="Times New Roman" w:cs="Times New Roman"/>
          <w:color w:val="222222"/>
          <w:shd w:val="clear" w:color="auto" w:fill="FFFFFF"/>
          <w:lang w:val="en-AU"/>
        </w:rPr>
        <w:t xml:space="preserve"> DiPrete TA, Eirich GM. Cumulative advantage as a mechanism for inequality: a review of theoretical and empirical developments. Annual Revue of Sociology. 2006 Aug 11;32: 271-97.</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8</w:t>
      </w:r>
      <w:r>
        <w:rPr>
          <w:rFonts w:ascii="Times New Roman" w:eastAsia="Times New Roman" w:hAnsi="Times New Roman" w:cs="Times New Roman"/>
          <w:color w:val="222222"/>
          <w:shd w:val="clear" w:color="auto" w:fill="FFFFFF"/>
          <w:lang w:val="en-AU"/>
        </w:rPr>
        <w:t>6.</w:t>
      </w:r>
      <w:r w:rsidRPr="00262E0C">
        <w:rPr>
          <w:rFonts w:ascii="Times New Roman" w:eastAsia="Times New Roman" w:hAnsi="Times New Roman" w:cs="Times New Roman"/>
          <w:color w:val="222222"/>
          <w:shd w:val="clear" w:color="auto" w:fill="FFFFFF"/>
          <w:lang w:val="en-AU"/>
        </w:rPr>
        <w:t xml:space="preserve"> Perc M. The Matthew effect in empirical data. Journal of the Royal Society Interface. 2014;11(98): 20140378.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8</w:t>
      </w:r>
      <w:r>
        <w:rPr>
          <w:rFonts w:ascii="Times New Roman" w:eastAsia="Times New Roman" w:hAnsi="Times New Roman" w:cs="Times New Roman"/>
          <w:color w:val="222222"/>
          <w:shd w:val="clear" w:color="auto" w:fill="FFFFFF"/>
          <w:lang w:val="en-AU"/>
        </w:rPr>
        <w:t>7.</w:t>
      </w:r>
      <w:r w:rsidRPr="00262E0C">
        <w:rPr>
          <w:rFonts w:ascii="Times New Roman" w:eastAsia="Times New Roman" w:hAnsi="Times New Roman" w:cs="Times New Roman"/>
          <w:color w:val="222222"/>
          <w:shd w:val="clear" w:color="auto" w:fill="FFFFFF"/>
          <w:lang w:val="en-AU"/>
        </w:rPr>
        <w:t xml:space="preserve"> Merton RK. The Matthew effect in science, II: cumulative advantage and the symbolism of intellectual property. Isis. 1988: 606-623.</w:t>
      </w:r>
    </w:p>
    <w:p w:rsidR="00D277C5" w:rsidRPr="00262E0C" w:rsidRDefault="00D277C5" w:rsidP="00D277C5">
      <w:pPr>
        <w:spacing w:after="240" w:line="276" w:lineRule="auto"/>
        <w:jc w:val="both"/>
        <w:rPr>
          <w:rFonts w:ascii="Times New Roman" w:eastAsia="Times New Roman" w:hAnsi="Times New Roman" w:cs="Times New Roman"/>
          <w:color w:val="FF0000"/>
          <w:shd w:val="clear" w:color="auto" w:fill="FFFFFF"/>
          <w:lang w:val="en-AU"/>
        </w:rPr>
      </w:pPr>
      <w:r w:rsidRPr="00262E0C">
        <w:rPr>
          <w:rFonts w:ascii="Times New Roman" w:eastAsia="Times New Roman" w:hAnsi="Times New Roman" w:cs="Times New Roman"/>
          <w:shd w:val="clear" w:color="auto" w:fill="FFFFFF"/>
          <w:lang w:val="en-AU"/>
        </w:rPr>
        <w:t>8</w:t>
      </w:r>
      <w:r>
        <w:rPr>
          <w:rFonts w:ascii="Times New Roman" w:eastAsia="Times New Roman" w:hAnsi="Times New Roman" w:cs="Times New Roman"/>
          <w:shd w:val="clear" w:color="auto" w:fill="FFFFFF"/>
          <w:lang w:val="en-AU"/>
        </w:rPr>
        <w:t>8.</w:t>
      </w:r>
      <w:r w:rsidRPr="00262E0C">
        <w:rPr>
          <w:rFonts w:ascii="Times New Roman" w:eastAsia="Times New Roman" w:hAnsi="Times New Roman" w:cs="Times New Roman"/>
          <w:shd w:val="clear" w:color="auto" w:fill="FFFFFF"/>
          <w:lang w:val="en-AU"/>
        </w:rPr>
        <w:t xml:space="preserve"> Silver MP.</w:t>
      </w:r>
      <w:r w:rsidRPr="00262E0C">
        <w:rPr>
          <w:rFonts w:ascii="Times New Roman" w:eastAsia="Times New Roman" w:hAnsi="Times New Roman" w:cs="Times New Roman"/>
          <w:color w:val="FF0000"/>
          <w:shd w:val="clear" w:color="auto" w:fill="FFFFFF"/>
          <w:lang w:val="en-AU"/>
        </w:rPr>
        <w:t xml:space="preserve"> </w:t>
      </w:r>
      <w:r w:rsidRPr="00262E0C">
        <w:rPr>
          <w:rFonts w:ascii="Times New Roman" w:hAnsi="Times New Roman" w:cs="Times New Roman"/>
          <w:color w:val="353535"/>
        </w:rPr>
        <w:t xml:space="preserve">Socio-economic status over the lifecourse and internet use in older adulthood. </w:t>
      </w:r>
      <w:r w:rsidRPr="00262E0C">
        <w:rPr>
          <w:rFonts w:ascii="Times New Roman" w:hAnsi="Times New Roman" w:cs="Times New Roman"/>
          <w:iCs/>
          <w:color w:val="353535"/>
        </w:rPr>
        <w:t>Ageing and Society</w:t>
      </w:r>
      <w:r w:rsidRPr="00262E0C">
        <w:rPr>
          <w:rFonts w:ascii="Times New Roman" w:hAnsi="Times New Roman" w:cs="Times New Roman"/>
          <w:color w:val="353535"/>
        </w:rPr>
        <w:t>. 2014;</w:t>
      </w:r>
      <w:r w:rsidRPr="00262E0C">
        <w:rPr>
          <w:rFonts w:ascii="Times New Roman" w:hAnsi="Times New Roman" w:cs="Times New Roman"/>
          <w:iCs/>
          <w:color w:val="353535"/>
        </w:rPr>
        <w:t>34</w:t>
      </w:r>
      <w:r w:rsidRPr="00262E0C">
        <w:rPr>
          <w:rFonts w:ascii="Times New Roman" w:hAnsi="Times New Roman" w:cs="Times New Roman"/>
          <w:color w:val="353535"/>
        </w:rPr>
        <w:t>(06): 1019-1034.</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89.</w:t>
      </w:r>
      <w:r w:rsidRPr="00262E0C">
        <w:rPr>
          <w:rFonts w:ascii="Times New Roman" w:hAnsi="Times New Roman" w:cs="Times New Roman"/>
        </w:rPr>
        <w:t xml:space="preserve"> </w:t>
      </w:r>
      <w:r w:rsidRPr="00262E0C">
        <w:rPr>
          <w:rFonts w:ascii="Times New Roman" w:eastAsia="Times New Roman" w:hAnsi="Times New Roman" w:cs="Times New Roman"/>
          <w:color w:val="222222"/>
          <w:shd w:val="clear" w:color="auto" w:fill="FFFFFF"/>
          <w:lang w:val="en-AU"/>
        </w:rPr>
        <w:t>Merton RK. Social theory and social structure. New York, NY: Simon and Schuster; 1968.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90.</w:t>
      </w:r>
      <w:r w:rsidRPr="00262E0C">
        <w:rPr>
          <w:rFonts w:ascii="Times New Roman" w:eastAsia="Times New Roman" w:hAnsi="Times New Roman" w:cs="Times New Roman"/>
          <w:color w:val="222222"/>
          <w:shd w:val="clear" w:color="auto" w:fill="FFFFFF"/>
          <w:lang w:val="en-AU"/>
        </w:rPr>
        <w:t xml:space="preserve"> Carlsson B, Stankiewicz R. On the nature, function and composition of technological systems. Journal of Evolutionary Economics. 1991 Jun 1;1(2): 93-118.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lastRenderedPageBreak/>
        <w:t>91.</w:t>
      </w:r>
      <w:r w:rsidRPr="00262E0C">
        <w:rPr>
          <w:rFonts w:ascii="Times New Roman" w:eastAsia="Times New Roman" w:hAnsi="Times New Roman" w:cs="Times New Roman"/>
          <w:color w:val="222222"/>
          <w:shd w:val="clear" w:color="auto" w:fill="FFFFFF"/>
          <w:lang w:val="en-AU"/>
        </w:rPr>
        <w:t xml:space="preserve"> Wyatt S, Hackett E, Amsterdamska O, Lynch M, Wajcman </w:t>
      </w:r>
      <w:proofErr w:type="gramStart"/>
      <w:r w:rsidRPr="00262E0C">
        <w:rPr>
          <w:rFonts w:ascii="Times New Roman" w:eastAsia="Times New Roman" w:hAnsi="Times New Roman" w:cs="Times New Roman"/>
          <w:color w:val="222222"/>
          <w:shd w:val="clear" w:color="auto" w:fill="FFFFFF"/>
          <w:lang w:val="en-AU"/>
        </w:rPr>
        <w:t>J.Technological</w:t>
      </w:r>
      <w:proofErr w:type="gramEnd"/>
      <w:r w:rsidRPr="00262E0C">
        <w:rPr>
          <w:rFonts w:ascii="Times New Roman" w:eastAsia="Times New Roman" w:hAnsi="Times New Roman" w:cs="Times New Roman"/>
          <w:color w:val="222222"/>
          <w:shd w:val="clear" w:color="auto" w:fill="FFFFFF"/>
          <w:lang w:val="en-AU"/>
        </w:rPr>
        <w:t xml:space="preserve"> determinism is dead; long live technological determinism. In: Jasanoff S, Markle GE, Peterson JC, Pinch T, editors. Handbook of Science and Technology Studies. Thousand Oaks, CA: Sage; 2008. pp. 165-180.</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92.</w:t>
      </w:r>
      <w:r w:rsidRPr="00262E0C">
        <w:rPr>
          <w:rFonts w:ascii="Times New Roman" w:eastAsia="Times New Roman" w:hAnsi="Times New Roman" w:cs="Times New Roman"/>
          <w:color w:val="222222"/>
          <w:shd w:val="clear" w:color="auto" w:fill="FFFFFF"/>
          <w:lang w:val="en-AU"/>
        </w:rPr>
        <w:t xml:space="preserve"> Diamond JM. Germs and steel: A short history of everybody for the last 13,000 years. New York, NY: Random House; 1998. </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93.</w:t>
      </w:r>
      <w:r w:rsidRPr="00262E0C">
        <w:rPr>
          <w:rFonts w:ascii="Times New Roman" w:eastAsia="Times New Roman" w:hAnsi="Times New Roman" w:cs="Times New Roman"/>
          <w:color w:val="222222"/>
          <w:shd w:val="clear" w:color="auto" w:fill="FFFFFF"/>
          <w:lang w:val="en-AU"/>
        </w:rPr>
        <w:t xml:space="preserve"> Esping-Andersen G, Wagner S. Asymmetries in the opportunity structure: intergenerational mobility trends in Europe. Research in Social Stratification and Mobility. 2012 Dec 31;30(4): 473-87.</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Pr>
          <w:rFonts w:ascii="Times New Roman" w:eastAsia="Times New Roman" w:hAnsi="Times New Roman" w:cs="Times New Roman"/>
          <w:color w:val="222222"/>
          <w:shd w:val="clear" w:color="auto" w:fill="FFFFFF"/>
          <w:lang w:val="en-AU"/>
        </w:rPr>
        <w:t>94.</w:t>
      </w:r>
      <w:r w:rsidRPr="00262E0C">
        <w:rPr>
          <w:rFonts w:ascii="Times New Roman" w:eastAsia="Times New Roman" w:hAnsi="Times New Roman" w:cs="Times New Roman"/>
          <w:color w:val="222222"/>
          <w:shd w:val="clear" w:color="auto" w:fill="FFFFFF"/>
          <w:lang w:val="en-AU"/>
        </w:rPr>
        <w:t xml:space="preserve"> Findlay RA. Interventions to reduce social isolation amongst older people: where is the evidence? Ageing and Society. 2003;23(05): 647-658.</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9</w:t>
      </w:r>
      <w:r>
        <w:rPr>
          <w:rFonts w:ascii="Times New Roman" w:eastAsia="Times New Roman" w:hAnsi="Times New Roman" w:cs="Times New Roman"/>
          <w:color w:val="222222"/>
          <w:shd w:val="clear" w:color="auto" w:fill="FFFFFF"/>
          <w:lang w:val="en-AU"/>
        </w:rPr>
        <w:t>5.</w:t>
      </w:r>
      <w:r w:rsidRPr="00262E0C">
        <w:rPr>
          <w:rFonts w:ascii="Times New Roman" w:eastAsia="Times New Roman" w:hAnsi="Times New Roman" w:cs="Times New Roman"/>
          <w:color w:val="222222"/>
          <w:shd w:val="clear" w:color="auto" w:fill="FFFFFF"/>
          <w:lang w:val="en-AU"/>
        </w:rPr>
        <w:t xml:space="preserve"> Masi C, Chen HY, Hawkley L, Cacioppo J. A meta-analysis of interventions to reduce loneliness. Personality and Social Psychology Review. 2011;15(3) 219-266.</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9</w:t>
      </w:r>
      <w:r>
        <w:rPr>
          <w:rFonts w:ascii="Times New Roman" w:eastAsia="Times New Roman" w:hAnsi="Times New Roman" w:cs="Times New Roman"/>
          <w:color w:val="222222"/>
          <w:shd w:val="clear" w:color="auto" w:fill="FFFFFF"/>
          <w:lang w:val="en-AU"/>
        </w:rPr>
        <w:t>6.</w:t>
      </w:r>
      <w:r w:rsidRPr="00262E0C">
        <w:rPr>
          <w:rFonts w:ascii="Times New Roman" w:eastAsia="Times New Roman" w:hAnsi="Times New Roman" w:cs="Times New Roman"/>
          <w:color w:val="222222"/>
          <w:shd w:val="clear" w:color="auto" w:fill="FFFFFF"/>
          <w:lang w:val="en-AU"/>
        </w:rPr>
        <w:t xml:space="preserve"> Steptoe A, Shankar A, Demakakos P, Wardle J. Social isolation, loneliness, and all-cause mortality. Proceedings of the National Academy of Sciences. 2013;110(15): 5797-5801.</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9</w:t>
      </w:r>
      <w:r>
        <w:rPr>
          <w:rFonts w:ascii="Times New Roman" w:eastAsia="Times New Roman" w:hAnsi="Times New Roman" w:cs="Times New Roman"/>
          <w:color w:val="222222"/>
          <w:shd w:val="clear" w:color="auto" w:fill="FFFFFF"/>
          <w:lang w:val="en-AU"/>
        </w:rPr>
        <w:t>7.</w:t>
      </w:r>
      <w:r w:rsidRPr="00262E0C">
        <w:rPr>
          <w:rFonts w:ascii="Times New Roman" w:eastAsia="Times New Roman" w:hAnsi="Times New Roman" w:cs="Times New Roman"/>
          <w:color w:val="222222"/>
          <w:shd w:val="clear" w:color="auto" w:fill="FFFFFF"/>
          <w:lang w:val="en-AU"/>
        </w:rPr>
        <w:t xml:space="preserve"> Halford S, Savage M. Reconceptualizing digital social inequality. Information, Communication &amp; Society. 2010 Oct 1;13(7): 937-955.</w:t>
      </w: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r w:rsidRPr="00262E0C">
        <w:rPr>
          <w:rFonts w:ascii="Times New Roman" w:eastAsia="Times New Roman" w:hAnsi="Times New Roman" w:cs="Times New Roman"/>
          <w:color w:val="222222"/>
          <w:shd w:val="clear" w:color="auto" w:fill="FFFFFF"/>
          <w:lang w:val="en-AU"/>
        </w:rPr>
        <w:t>9</w:t>
      </w:r>
      <w:r>
        <w:rPr>
          <w:rFonts w:ascii="Times New Roman" w:eastAsia="Times New Roman" w:hAnsi="Times New Roman" w:cs="Times New Roman"/>
          <w:color w:val="222222"/>
          <w:shd w:val="clear" w:color="auto" w:fill="FFFFFF"/>
          <w:lang w:val="en-AU"/>
        </w:rPr>
        <w:t>8.</w:t>
      </w:r>
      <w:r w:rsidRPr="00262E0C">
        <w:rPr>
          <w:rFonts w:ascii="Times New Roman" w:eastAsia="Times New Roman" w:hAnsi="Times New Roman" w:cs="Times New Roman"/>
          <w:color w:val="222222"/>
          <w:shd w:val="clear" w:color="auto" w:fill="FFFFFF"/>
          <w:lang w:val="en-AU"/>
        </w:rPr>
        <w:t xml:space="preserve"> Robinson L, Cotten SR, Ono H, Quan-Haase A, Mesch G, Chen W </w:t>
      </w:r>
      <w:proofErr w:type="gramStart"/>
      <w:r w:rsidRPr="00262E0C">
        <w:rPr>
          <w:rFonts w:ascii="Times New Roman" w:eastAsia="Times New Roman" w:hAnsi="Times New Roman" w:cs="Times New Roman"/>
          <w:color w:val="222222"/>
          <w:shd w:val="clear" w:color="auto" w:fill="FFFFFF"/>
          <w:lang w:val="en-AU"/>
        </w:rPr>
        <w:t>et al..</w:t>
      </w:r>
      <w:proofErr w:type="gramEnd"/>
      <w:r w:rsidRPr="00262E0C">
        <w:rPr>
          <w:rFonts w:ascii="Times New Roman" w:eastAsia="Times New Roman" w:hAnsi="Times New Roman" w:cs="Times New Roman"/>
          <w:color w:val="222222"/>
          <w:shd w:val="clear" w:color="auto" w:fill="FFFFFF"/>
          <w:lang w:val="en-AU"/>
        </w:rPr>
        <w:t xml:space="preserve"> Digital inequalities and why they matter. Information, Communication &amp; Society. 2015;18(5): 569-582.</w:t>
      </w:r>
    </w:p>
    <w:p w:rsidR="00D277C5" w:rsidRDefault="00D277C5" w:rsidP="00D277C5">
      <w:pPr>
        <w:spacing w:after="240" w:line="276" w:lineRule="auto"/>
        <w:jc w:val="both"/>
        <w:rPr>
          <w:rFonts w:ascii="Times New Roman" w:hAnsi="Times New Roman" w:cs="Times New Roman"/>
          <w:color w:val="353535"/>
        </w:rPr>
      </w:pPr>
      <w:r>
        <w:rPr>
          <w:rFonts w:ascii="Times New Roman" w:eastAsia="Times New Roman" w:hAnsi="Times New Roman" w:cs="Times New Roman"/>
          <w:shd w:val="clear" w:color="auto" w:fill="FFFFFF"/>
          <w:lang w:val="en-AU"/>
        </w:rPr>
        <w:t>99.</w:t>
      </w:r>
      <w:r w:rsidRPr="00262E0C">
        <w:rPr>
          <w:rFonts w:ascii="Times New Roman" w:eastAsia="Times New Roman" w:hAnsi="Times New Roman" w:cs="Times New Roman"/>
          <w:color w:val="222222"/>
          <w:shd w:val="clear" w:color="auto" w:fill="FFFFFF"/>
          <w:lang w:val="en-AU"/>
        </w:rPr>
        <w:t xml:space="preserve"> Munteanu C, Tennakoon C, Garner J, Goel A, Ho M, Shen C, Windeyer R. Improving older adults' online security: An exercise in participatory design. Proceedings of the Symposium on Usable Privacy and Security; 2015 Jul 22-24; Ottawa, Canada. Canada: SOUPS; 2015. p. 1-2.</w:t>
      </w:r>
    </w:p>
    <w:p w:rsidR="00D277C5" w:rsidRDefault="00D277C5" w:rsidP="00D277C5">
      <w:pPr>
        <w:jc w:val="both"/>
        <w:rPr>
          <w:rFonts w:ascii="Times New Roman" w:hAnsi="Times New Roman" w:cs="Times New Roman"/>
          <w:color w:val="353535"/>
        </w:rPr>
      </w:pPr>
    </w:p>
    <w:p w:rsidR="00D277C5" w:rsidRPr="009D1F22" w:rsidRDefault="00D277C5" w:rsidP="00D277C5">
      <w:pPr>
        <w:jc w:val="both"/>
        <w:rPr>
          <w:rFonts w:ascii="Times New Roman" w:eastAsia="Times New Roman" w:hAnsi="Times New Roman" w:cs="Times New Roman"/>
        </w:rPr>
      </w:pPr>
    </w:p>
    <w:p w:rsidR="00D277C5" w:rsidRDefault="00D277C5" w:rsidP="00D277C5">
      <w:pPr>
        <w:pStyle w:val="Heading1"/>
      </w:pPr>
      <w:r>
        <w:t>Supporting information</w:t>
      </w:r>
    </w:p>
    <w:p w:rsidR="00D277C5" w:rsidRDefault="00D277C5" w:rsidP="00D277C5">
      <w:pPr>
        <w:rPr>
          <w:rFonts w:ascii="Times New Roman" w:hAnsi="Times New Roman" w:cs="Times New Roman"/>
        </w:rPr>
      </w:pPr>
      <w:r w:rsidRPr="00A1787C">
        <w:rPr>
          <w:rFonts w:ascii="Times New Roman" w:hAnsi="Times New Roman" w:cs="Times New Roman"/>
        </w:rPr>
        <w:t xml:space="preserve">S1 </w:t>
      </w:r>
      <w:r>
        <w:rPr>
          <w:rFonts w:ascii="Times New Roman" w:hAnsi="Times New Roman" w:cs="Times New Roman"/>
        </w:rPr>
        <w:t>File. Survey Dataset</w:t>
      </w:r>
    </w:p>
    <w:p w:rsidR="00D277C5" w:rsidRPr="00A1787C" w:rsidRDefault="00D277C5" w:rsidP="00D277C5">
      <w:pPr>
        <w:rPr>
          <w:rFonts w:ascii="Times New Roman" w:hAnsi="Times New Roman" w:cs="Times New Roman"/>
        </w:rPr>
      </w:pPr>
      <w:r>
        <w:rPr>
          <w:rFonts w:ascii="Times New Roman" w:hAnsi="Times New Roman" w:cs="Times New Roman"/>
        </w:rPr>
        <w:t xml:space="preserve">S2 File. Letter from CAPP’s ethics committee, University of Lisbon. </w:t>
      </w:r>
    </w:p>
    <w:p w:rsidR="00D277C5"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p>
    <w:p w:rsidR="00D277C5"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p>
    <w:p w:rsidR="00D277C5" w:rsidRPr="00262E0C" w:rsidRDefault="00D277C5" w:rsidP="00D277C5">
      <w:pPr>
        <w:spacing w:after="240" w:line="276" w:lineRule="auto"/>
        <w:jc w:val="both"/>
        <w:rPr>
          <w:rFonts w:ascii="Times New Roman" w:eastAsia="Times New Roman" w:hAnsi="Times New Roman" w:cs="Times New Roman"/>
          <w:color w:val="222222"/>
          <w:shd w:val="clear" w:color="auto" w:fill="FFFFFF"/>
          <w:lang w:val="en-AU"/>
        </w:rPr>
      </w:pPr>
    </w:p>
    <w:p w:rsidR="0056248D" w:rsidRDefault="00D277C5"/>
    <w:sectPr w:rsidR="0056248D" w:rsidSect="00D277C5">
      <w:footerReference w:type="even" r:id="rId6"/>
      <w:footerReference w:type="default" r:id="rI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pyrus Condensed">
    <w:altName w:val="Calibri"/>
    <w:panose1 w:val="020B0602040200020303"/>
    <w:charset w:val="00"/>
    <w:family w:val="auto"/>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6B" w:rsidRDefault="00D277C5" w:rsidP="00913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56B" w:rsidRDefault="00D277C5" w:rsidP="00913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6B" w:rsidRDefault="00D277C5" w:rsidP="00913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756B" w:rsidRDefault="00D277C5" w:rsidP="0091369B">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198"/>
    <w:multiLevelType w:val="multilevel"/>
    <w:tmpl w:val="C6D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1B08"/>
    <w:multiLevelType w:val="multilevel"/>
    <w:tmpl w:val="6026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74C99"/>
    <w:multiLevelType w:val="multilevel"/>
    <w:tmpl w:val="AA9A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A4121"/>
    <w:multiLevelType w:val="multilevel"/>
    <w:tmpl w:val="A25AC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BF4CC2"/>
    <w:multiLevelType w:val="hybridMultilevel"/>
    <w:tmpl w:val="DCD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95EA8"/>
    <w:multiLevelType w:val="hybridMultilevel"/>
    <w:tmpl w:val="2CA88CF6"/>
    <w:lvl w:ilvl="0" w:tplc="610C9EEA">
      <w:start w:val="1"/>
      <w:numFmt w:val="decimal"/>
      <w:lvlText w:val="%1"/>
      <w:lvlJc w:val="left"/>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557A"/>
    <w:multiLevelType w:val="hybridMultilevel"/>
    <w:tmpl w:val="62561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712229"/>
    <w:multiLevelType w:val="hybridMultilevel"/>
    <w:tmpl w:val="886C4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81139"/>
    <w:multiLevelType w:val="hybridMultilevel"/>
    <w:tmpl w:val="F1D0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313BFC"/>
    <w:multiLevelType w:val="hybridMultilevel"/>
    <w:tmpl w:val="8AD0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6969DE"/>
    <w:multiLevelType w:val="multilevel"/>
    <w:tmpl w:val="A25AC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7827B6"/>
    <w:multiLevelType w:val="hybridMultilevel"/>
    <w:tmpl w:val="62AA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B92716"/>
    <w:multiLevelType w:val="multilevel"/>
    <w:tmpl w:val="4F4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12"/>
  </w:num>
  <w:num w:numId="8">
    <w:abstractNumId w:val="0"/>
  </w:num>
  <w:num w:numId="9">
    <w:abstractNumId w:val="5"/>
  </w:num>
  <w:num w:numId="10">
    <w:abstractNumId w:val="7"/>
  </w:num>
  <w:num w:numId="11">
    <w:abstractNumId w:val="10"/>
  </w:num>
  <w:num w:numId="12">
    <w:abstractNumId w:val="8"/>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C5"/>
    <w:rsid w:val="002573A0"/>
    <w:rsid w:val="003F3CF4"/>
    <w:rsid w:val="009C134F"/>
    <w:rsid w:val="00A553E6"/>
    <w:rsid w:val="00D2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2692"/>
  <w14:defaultImageDpi w14:val="32767"/>
  <w15:chartTrackingRefBased/>
  <w15:docId w15:val="{E732D91A-BE04-7049-B25C-93EA2A87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7C5"/>
    <w:rPr>
      <w:rFonts w:eastAsiaTheme="minorEastAsia"/>
      <w:lang w:val="en-US"/>
    </w:rPr>
  </w:style>
  <w:style w:type="paragraph" w:styleId="Heading1">
    <w:name w:val="heading 1"/>
    <w:basedOn w:val="Normal"/>
    <w:next w:val="Normal"/>
    <w:link w:val="Heading1Char"/>
    <w:uiPriority w:val="9"/>
    <w:qFormat/>
    <w:rsid w:val="00D277C5"/>
    <w:pPr>
      <w:spacing w:line="360" w:lineRule="auto"/>
      <w:outlineLvl w:val="0"/>
    </w:pPr>
    <w:rPr>
      <w:rFonts w:ascii="Times New Roman" w:hAnsi="Times New Roman" w:cs="Times New Roman"/>
      <w:b/>
      <w:sz w:val="36"/>
      <w:szCs w:val="36"/>
    </w:rPr>
  </w:style>
  <w:style w:type="paragraph" w:styleId="Heading2">
    <w:name w:val="heading 2"/>
    <w:basedOn w:val="Normal"/>
    <w:link w:val="Heading2Char"/>
    <w:uiPriority w:val="9"/>
    <w:qFormat/>
    <w:rsid w:val="00D277C5"/>
    <w:pPr>
      <w:widowControl w:val="0"/>
      <w:autoSpaceDE w:val="0"/>
      <w:autoSpaceDN w:val="0"/>
      <w:adjustRightInd w:val="0"/>
      <w:spacing w:line="480" w:lineRule="auto"/>
      <w:jc w:val="both"/>
      <w:outlineLvl w:val="1"/>
    </w:pPr>
    <w:rPr>
      <w:rFonts w:ascii="Times New Roman" w:hAnsi="Times New Roman" w:cs="Times New Roman"/>
      <w:b/>
      <w:sz w:val="32"/>
      <w:szCs w:val="32"/>
    </w:rPr>
  </w:style>
  <w:style w:type="paragraph" w:styleId="Heading3">
    <w:name w:val="heading 3"/>
    <w:basedOn w:val="Normal"/>
    <w:next w:val="Normal"/>
    <w:link w:val="Heading3Char"/>
    <w:uiPriority w:val="9"/>
    <w:unhideWhenUsed/>
    <w:qFormat/>
    <w:rsid w:val="00D277C5"/>
    <w:pPr>
      <w:spacing w:line="480" w:lineRule="auto"/>
      <w:jc w:val="both"/>
      <w:outlineLvl w:val="2"/>
    </w:pPr>
    <w:rPr>
      <w:rFonts w:ascii="Times New Roman" w:hAnsi="Times New Roman" w:cs="Times New Roman"/>
      <w:b/>
      <w:sz w:val="28"/>
      <w:szCs w:val="28"/>
    </w:rPr>
  </w:style>
  <w:style w:type="paragraph" w:styleId="Heading4">
    <w:name w:val="heading 4"/>
    <w:basedOn w:val="Normal"/>
    <w:next w:val="Normal"/>
    <w:link w:val="Heading4Char"/>
    <w:uiPriority w:val="9"/>
    <w:unhideWhenUsed/>
    <w:qFormat/>
    <w:rsid w:val="00D277C5"/>
    <w:pPr>
      <w:widowControl w:val="0"/>
      <w:autoSpaceDE w:val="0"/>
      <w:autoSpaceDN w:val="0"/>
      <w:adjustRightInd w:val="0"/>
      <w:jc w:val="both"/>
      <w:outlineLvl w:val="3"/>
    </w:pPr>
    <w:rPr>
      <w:rFonts w:ascii="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C5"/>
    <w:rPr>
      <w:rFonts w:ascii="Times New Roman" w:eastAsiaTheme="minorEastAsia" w:hAnsi="Times New Roman" w:cs="Times New Roman"/>
      <w:b/>
      <w:sz w:val="36"/>
      <w:szCs w:val="36"/>
      <w:lang w:val="en-US"/>
    </w:rPr>
  </w:style>
  <w:style w:type="character" w:customStyle="1" w:styleId="Heading2Char">
    <w:name w:val="Heading 2 Char"/>
    <w:basedOn w:val="DefaultParagraphFont"/>
    <w:link w:val="Heading2"/>
    <w:uiPriority w:val="9"/>
    <w:rsid w:val="00D277C5"/>
    <w:rPr>
      <w:rFonts w:ascii="Times New Roman" w:eastAsiaTheme="minorEastAsia" w:hAnsi="Times New Roman" w:cs="Times New Roman"/>
      <w:b/>
      <w:sz w:val="32"/>
      <w:szCs w:val="32"/>
      <w:lang w:val="en-US"/>
    </w:rPr>
  </w:style>
  <w:style w:type="character" w:customStyle="1" w:styleId="Heading3Char">
    <w:name w:val="Heading 3 Char"/>
    <w:basedOn w:val="DefaultParagraphFont"/>
    <w:link w:val="Heading3"/>
    <w:uiPriority w:val="9"/>
    <w:rsid w:val="00D277C5"/>
    <w:rPr>
      <w:rFonts w:ascii="Times New Roman" w:eastAsiaTheme="minorEastAsia" w:hAnsi="Times New Roman" w:cs="Times New Roman"/>
      <w:b/>
      <w:sz w:val="28"/>
      <w:szCs w:val="28"/>
      <w:lang w:val="en-US"/>
    </w:rPr>
  </w:style>
  <w:style w:type="character" w:customStyle="1" w:styleId="Heading4Char">
    <w:name w:val="Heading 4 Char"/>
    <w:basedOn w:val="DefaultParagraphFont"/>
    <w:link w:val="Heading4"/>
    <w:uiPriority w:val="9"/>
    <w:rsid w:val="00D277C5"/>
    <w:rPr>
      <w:rFonts w:ascii="Times New Roman" w:eastAsiaTheme="minorEastAsia" w:hAnsi="Times New Roman" w:cs="Times New Roman"/>
      <w:b/>
    </w:rPr>
  </w:style>
  <w:style w:type="paragraph" w:styleId="ListParagraph">
    <w:name w:val="List Paragraph"/>
    <w:basedOn w:val="Normal"/>
    <w:uiPriority w:val="34"/>
    <w:qFormat/>
    <w:rsid w:val="00D277C5"/>
    <w:pPr>
      <w:ind w:left="720"/>
      <w:contextualSpacing/>
    </w:pPr>
  </w:style>
  <w:style w:type="character" w:customStyle="1" w:styleId="apple-converted-space">
    <w:name w:val="apple-converted-space"/>
    <w:basedOn w:val="DefaultParagraphFont"/>
    <w:rsid w:val="00D277C5"/>
  </w:style>
  <w:style w:type="character" w:customStyle="1" w:styleId="titleauthoretc">
    <w:name w:val="titleauthoretc"/>
    <w:basedOn w:val="DefaultParagraphFont"/>
    <w:rsid w:val="00D277C5"/>
  </w:style>
  <w:style w:type="character" w:styleId="Hyperlink">
    <w:name w:val="Hyperlink"/>
    <w:basedOn w:val="DefaultParagraphFont"/>
    <w:uiPriority w:val="99"/>
    <w:unhideWhenUsed/>
    <w:rsid w:val="00D277C5"/>
    <w:rPr>
      <w:color w:val="0000FF"/>
      <w:u w:val="single"/>
    </w:rPr>
  </w:style>
  <w:style w:type="character" w:styleId="Strong">
    <w:name w:val="Strong"/>
    <w:basedOn w:val="DefaultParagraphFont"/>
    <w:uiPriority w:val="22"/>
    <w:qFormat/>
    <w:rsid w:val="00D277C5"/>
    <w:rPr>
      <w:b/>
      <w:bCs/>
    </w:rPr>
  </w:style>
  <w:style w:type="table" w:styleId="TableGrid">
    <w:name w:val="Table Grid"/>
    <w:basedOn w:val="TableNormal"/>
    <w:rsid w:val="00D277C5"/>
    <w:rPr>
      <w:rFonts w:eastAsiaTheme="minorEastAsia"/>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7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7C5"/>
    <w:rPr>
      <w:rFonts w:ascii="Lucida Grande" w:eastAsiaTheme="minorEastAsia" w:hAnsi="Lucida Grande" w:cs="Lucida Grande"/>
      <w:sz w:val="18"/>
      <w:szCs w:val="18"/>
      <w:lang w:val="en-US"/>
    </w:rPr>
  </w:style>
  <w:style w:type="paragraph" w:styleId="FootnoteText">
    <w:name w:val="footnote text"/>
    <w:basedOn w:val="Normal"/>
    <w:link w:val="FootnoteTextChar"/>
    <w:rsid w:val="00D277C5"/>
    <w:rPr>
      <w:lang w:eastAsia="ja-JP"/>
    </w:rPr>
  </w:style>
  <w:style w:type="character" w:customStyle="1" w:styleId="FootnoteTextChar">
    <w:name w:val="Footnote Text Char"/>
    <w:basedOn w:val="DefaultParagraphFont"/>
    <w:link w:val="FootnoteText"/>
    <w:rsid w:val="00D277C5"/>
    <w:rPr>
      <w:rFonts w:eastAsiaTheme="minorEastAsia"/>
      <w:lang w:val="en-US" w:eastAsia="ja-JP"/>
    </w:rPr>
  </w:style>
  <w:style w:type="character" w:styleId="FootnoteReference">
    <w:name w:val="footnote reference"/>
    <w:basedOn w:val="DefaultParagraphFont"/>
    <w:rsid w:val="00D277C5"/>
    <w:rPr>
      <w:vertAlign w:val="superscript"/>
    </w:rPr>
  </w:style>
  <w:style w:type="paragraph" w:styleId="Footer">
    <w:name w:val="footer"/>
    <w:basedOn w:val="Normal"/>
    <w:link w:val="FooterChar"/>
    <w:uiPriority w:val="99"/>
    <w:unhideWhenUsed/>
    <w:rsid w:val="00D277C5"/>
    <w:pPr>
      <w:tabs>
        <w:tab w:val="center" w:pos="4320"/>
        <w:tab w:val="right" w:pos="8640"/>
      </w:tabs>
    </w:pPr>
  </w:style>
  <w:style w:type="character" w:customStyle="1" w:styleId="FooterChar">
    <w:name w:val="Footer Char"/>
    <w:basedOn w:val="DefaultParagraphFont"/>
    <w:link w:val="Footer"/>
    <w:uiPriority w:val="99"/>
    <w:rsid w:val="00D277C5"/>
    <w:rPr>
      <w:rFonts w:eastAsiaTheme="minorEastAsia"/>
      <w:lang w:val="en-US"/>
    </w:rPr>
  </w:style>
  <w:style w:type="character" w:styleId="PageNumber">
    <w:name w:val="page number"/>
    <w:basedOn w:val="DefaultParagraphFont"/>
    <w:uiPriority w:val="99"/>
    <w:semiHidden/>
    <w:unhideWhenUsed/>
    <w:rsid w:val="00D277C5"/>
  </w:style>
  <w:style w:type="paragraph" w:styleId="BodyText">
    <w:name w:val="Body Text"/>
    <w:basedOn w:val="Normal"/>
    <w:link w:val="BodyTextChar"/>
    <w:rsid w:val="00D277C5"/>
    <w:rPr>
      <w:rFonts w:ascii="Times New Roman" w:eastAsia="Times New Roman" w:hAnsi="Times New Roman" w:cs="Times New Roman"/>
    </w:rPr>
  </w:style>
  <w:style w:type="character" w:customStyle="1" w:styleId="BodyTextChar">
    <w:name w:val="Body Text Char"/>
    <w:basedOn w:val="DefaultParagraphFont"/>
    <w:link w:val="BodyText"/>
    <w:rsid w:val="00D277C5"/>
    <w:rPr>
      <w:rFonts w:ascii="Times New Roman" w:eastAsia="Times New Roman" w:hAnsi="Times New Roman" w:cs="Times New Roman"/>
      <w:lang w:val="en-US"/>
    </w:rPr>
  </w:style>
  <w:style w:type="paragraph" w:styleId="Bibliography">
    <w:name w:val="Bibliography"/>
    <w:basedOn w:val="Normal"/>
    <w:next w:val="Normal"/>
    <w:uiPriority w:val="37"/>
    <w:rsid w:val="00D277C5"/>
    <w:rPr>
      <w:lang w:eastAsia="ja-JP"/>
    </w:rPr>
  </w:style>
  <w:style w:type="character" w:customStyle="1" w:styleId="footnote">
    <w:name w:val="footnote"/>
    <w:basedOn w:val="DefaultParagraphFont"/>
    <w:rsid w:val="00D277C5"/>
  </w:style>
  <w:style w:type="character" w:styleId="FollowedHyperlink">
    <w:name w:val="FollowedHyperlink"/>
    <w:basedOn w:val="DefaultParagraphFont"/>
    <w:uiPriority w:val="99"/>
    <w:semiHidden/>
    <w:unhideWhenUsed/>
    <w:rsid w:val="00D277C5"/>
    <w:rPr>
      <w:color w:val="954F72" w:themeColor="followedHyperlink"/>
      <w:u w:val="single"/>
    </w:rPr>
  </w:style>
  <w:style w:type="character" w:styleId="CommentReference">
    <w:name w:val="annotation reference"/>
    <w:basedOn w:val="DefaultParagraphFont"/>
    <w:uiPriority w:val="99"/>
    <w:semiHidden/>
    <w:unhideWhenUsed/>
    <w:rsid w:val="00D277C5"/>
    <w:rPr>
      <w:sz w:val="16"/>
      <w:szCs w:val="16"/>
    </w:rPr>
  </w:style>
  <w:style w:type="paragraph" w:styleId="CommentText">
    <w:name w:val="annotation text"/>
    <w:basedOn w:val="Normal"/>
    <w:link w:val="CommentTextChar"/>
    <w:uiPriority w:val="99"/>
    <w:semiHidden/>
    <w:unhideWhenUsed/>
    <w:rsid w:val="00D277C5"/>
    <w:rPr>
      <w:sz w:val="20"/>
      <w:szCs w:val="20"/>
    </w:rPr>
  </w:style>
  <w:style w:type="character" w:customStyle="1" w:styleId="CommentTextChar">
    <w:name w:val="Comment Text Char"/>
    <w:basedOn w:val="DefaultParagraphFont"/>
    <w:link w:val="CommentText"/>
    <w:uiPriority w:val="99"/>
    <w:semiHidden/>
    <w:rsid w:val="00D277C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277C5"/>
    <w:rPr>
      <w:b/>
      <w:bCs/>
    </w:rPr>
  </w:style>
  <w:style w:type="character" w:customStyle="1" w:styleId="CommentSubjectChar">
    <w:name w:val="Comment Subject Char"/>
    <w:basedOn w:val="CommentTextChar"/>
    <w:link w:val="CommentSubject"/>
    <w:uiPriority w:val="99"/>
    <w:semiHidden/>
    <w:rsid w:val="00D277C5"/>
    <w:rPr>
      <w:rFonts w:eastAsiaTheme="minorEastAsia"/>
      <w:b/>
      <w:bCs/>
      <w:sz w:val="20"/>
      <w:szCs w:val="20"/>
      <w:lang w:val="en-US"/>
    </w:rPr>
  </w:style>
  <w:style w:type="paragraph" w:styleId="HTMLPreformatted">
    <w:name w:val="HTML Preformatted"/>
    <w:basedOn w:val="Normal"/>
    <w:link w:val="HTMLPreformattedChar"/>
    <w:uiPriority w:val="99"/>
    <w:semiHidden/>
    <w:unhideWhenUsed/>
    <w:rsid w:val="00D27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D277C5"/>
    <w:rPr>
      <w:rFonts w:ascii="Courier" w:eastAsiaTheme="minorEastAsia" w:hAnsi="Courier" w:cs="Courier"/>
      <w:sz w:val="20"/>
      <w:szCs w:val="20"/>
      <w:lang w:val="en-AU"/>
    </w:rPr>
  </w:style>
  <w:style w:type="character" w:styleId="Emphasis">
    <w:name w:val="Emphasis"/>
    <w:basedOn w:val="DefaultParagraphFont"/>
    <w:uiPriority w:val="20"/>
    <w:qFormat/>
    <w:rsid w:val="00D277C5"/>
    <w:rPr>
      <w:i/>
      <w:iCs/>
    </w:rPr>
  </w:style>
  <w:style w:type="paragraph" w:styleId="Revision">
    <w:name w:val="Revision"/>
    <w:hidden/>
    <w:uiPriority w:val="99"/>
    <w:semiHidden/>
    <w:rsid w:val="00D277C5"/>
    <w:rPr>
      <w:rFonts w:eastAsiaTheme="minorEastAsia"/>
      <w:lang w:val="en-US"/>
    </w:rPr>
  </w:style>
  <w:style w:type="character" w:customStyle="1" w:styleId="a">
    <w:name w:val="_"/>
    <w:basedOn w:val="DefaultParagraphFont"/>
    <w:rsid w:val="00D277C5"/>
  </w:style>
  <w:style w:type="character" w:customStyle="1" w:styleId="fc1">
    <w:name w:val="fc1"/>
    <w:basedOn w:val="DefaultParagraphFont"/>
    <w:rsid w:val="00D277C5"/>
  </w:style>
  <w:style w:type="paragraph" w:customStyle="1" w:styleId="Normal1">
    <w:name w:val="Normal1"/>
    <w:rsid w:val="00D277C5"/>
    <w:pPr>
      <w:spacing w:line="276" w:lineRule="auto"/>
    </w:pPr>
    <w:rPr>
      <w:rFonts w:ascii="Arial" w:eastAsia="Arial" w:hAnsi="Arial" w:cs="Arial"/>
      <w:color w:val="000000"/>
      <w:sz w:val="22"/>
      <w:szCs w:val="22"/>
      <w:lang w:val="en-US"/>
    </w:rPr>
  </w:style>
  <w:style w:type="character" w:styleId="PlaceholderText">
    <w:name w:val="Placeholder Text"/>
    <w:basedOn w:val="DefaultParagraphFont"/>
    <w:uiPriority w:val="99"/>
    <w:semiHidden/>
    <w:rsid w:val="00D277C5"/>
    <w:rPr>
      <w:color w:val="808080"/>
    </w:rPr>
  </w:style>
  <w:style w:type="character" w:customStyle="1" w:styleId="date1">
    <w:name w:val="date1"/>
    <w:basedOn w:val="DefaultParagraphFont"/>
    <w:rsid w:val="00D277C5"/>
  </w:style>
  <w:style w:type="character" w:customStyle="1" w:styleId="separator">
    <w:name w:val="separator"/>
    <w:basedOn w:val="DefaultParagraphFont"/>
    <w:rsid w:val="00D277C5"/>
  </w:style>
  <w:style w:type="character" w:styleId="LineNumber">
    <w:name w:val="line number"/>
    <w:basedOn w:val="DefaultParagraphFont"/>
    <w:uiPriority w:val="99"/>
    <w:semiHidden/>
    <w:unhideWhenUsed/>
    <w:rsid w:val="00D277C5"/>
  </w:style>
  <w:style w:type="paragraph" w:styleId="DocumentMap">
    <w:name w:val="Document Map"/>
    <w:basedOn w:val="Normal"/>
    <w:link w:val="DocumentMapChar"/>
    <w:uiPriority w:val="99"/>
    <w:semiHidden/>
    <w:unhideWhenUsed/>
    <w:rsid w:val="00D277C5"/>
    <w:rPr>
      <w:rFonts w:ascii="Lucida Grande" w:hAnsi="Lucida Grande" w:cs="Lucida Grande"/>
    </w:rPr>
  </w:style>
  <w:style w:type="character" w:customStyle="1" w:styleId="DocumentMapChar">
    <w:name w:val="Document Map Char"/>
    <w:basedOn w:val="DefaultParagraphFont"/>
    <w:link w:val="DocumentMap"/>
    <w:uiPriority w:val="99"/>
    <w:semiHidden/>
    <w:rsid w:val="00D277C5"/>
    <w:rPr>
      <w:rFonts w:ascii="Lucida Grande" w:eastAsiaTheme="minorEastAsia" w:hAnsi="Lucida Grande" w:cs="Lucida Gran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0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barbara.barbosa@unimelb.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15144</Words>
  <Characters>80572</Characters>
  <Application>Microsoft Office Word</Application>
  <DocSecurity>0</DocSecurity>
  <Lines>1492</Lines>
  <Paragraphs>184</Paragraphs>
  <ScaleCrop>false</ScaleCrop>
  <Company/>
  <LinksUpToDate>false</LinksUpToDate>
  <CharactersWithSpaces>95532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2018-02-06T00:07:00Z</dcterms:created>
  <dcterms:modified xsi:type="dcterms:W3CDTF">2018-02-06T00:09:00Z</dcterms:modified>
</cp:coreProperties>
</file>